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B2" w:rsidRPr="000D13E6" w:rsidRDefault="00F02CB2" w:rsidP="00F02CB2">
      <w:pPr>
        <w:pStyle w:val="a3"/>
        <w:jc w:val="center"/>
        <w:rPr>
          <w:b/>
          <w:sz w:val="26"/>
          <w:szCs w:val="26"/>
        </w:rPr>
      </w:pPr>
      <w:r w:rsidRPr="000D13E6">
        <w:rPr>
          <w:b/>
          <w:sz w:val="26"/>
          <w:szCs w:val="26"/>
        </w:rPr>
        <w:t>Отчет о работе управления по экономическому развитию администрации Павловск</w:t>
      </w:r>
      <w:r w:rsidR="00F71D69" w:rsidRPr="000D13E6">
        <w:rPr>
          <w:b/>
          <w:sz w:val="26"/>
          <w:szCs w:val="26"/>
        </w:rPr>
        <w:t>ого муниципального округа в 202</w:t>
      </w:r>
      <w:r w:rsidR="004632E1" w:rsidRPr="000D13E6">
        <w:rPr>
          <w:b/>
          <w:sz w:val="26"/>
          <w:szCs w:val="26"/>
        </w:rPr>
        <w:t>5</w:t>
      </w:r>
      <w:r w:rsidRPr="000D13E6">
        <w:rPr>
          <w:b/>
          <w:sz w:val="26"/>
          <w:szCs w:val="26"/>
        </w:rPr>
        <w:t xml:space="preserve"> году.</w:t>
      </w:r>
    </w:p>
    <w:p w:rsidR="00F02CB2" w:rsidRPr="000D13E6" w:rsidRDefault="00F02CB2" w:rsidP="00F02CB2">
      <w:pPr>
        <w:pStyle w:val="a3"/>
        <w:ind w:firstLine="708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Управление по экономическому развитию</w:t>
      </w:r>
      <w:r w:rsidR="001B479F" w:rsidRPr="000D13E6">
        <w:rPr>
          <w:sz w:val="26"/>
          <w:szCs w:val="26"/>
        </w:rPr>
        <w:t xml:space="preserve"> </w:t>
      </w:r>
      <w:r w:rsidRPr="000D13E6">
        <w:rPr>
          <w:sz w:val="26"/>
          <w:szCs w:val="26"/>
        </w:rPr>
        <w:t>в 202</w:t>
      </w:r>
      <w:r w:rsidR="004632E1" w:rsidRPr="000D13E6">
        <w:rPr>
          <w:sz w:val="26"/>
          <w:szCs w:val="26"/>
        </w:rPr>
        <w:t>5</w:t>
      </w:r>
      <w:r w:rsidRPr="000D13E6">
        <w:rPr>
          <w:sz w:val="26"/>
          <w:szCs w:val="26"/>
        </w:rPr>
        <w:t xml:space="preserve"> году осуществляло свою деятельность по следующим основным направлениям:</w:t>
      </w:r>
    </w:p>
    <w:p w:rsidR="000946E3" w:rsidRPr="000D13E6" w:rsidRDefault="000946E3" w:rsidP="000946E3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i/>
          <w:sz w:val="26"/>
          <w:szCs w:val="26"/>
        </w:rPr>
      </w:pPr>
      <w:r w:rsidRPr="000D13E6">
        <w:rPr>
          <w:i/>
          <w:sz w:val="26"/>
          <w:szCs w:val="26"/>
          <w:u w:val="single"/>
        </w:rPr>
        <w:t>Анализ итогов социально-экономического развития Павловского муниципального округа</w:t>
      </w:r>
      <w:r w:rsidRPr="000D13E6">
        <w:rPr>
          <w:i/>
          <w:sz w:val="26"/>
          <w:szCs w:val="26"/>
        </w:rPr>
        <w:t>.</w:t>
      </w:r>
    </w:p>
    <w:p w:rsidR="000946E3" w:rsidRPr="000D13E6" w:rsidRDefault="000946E3" w:rsidP="000946E3">
      <w:pPr>
        <w:pStyle w:val="BodyText22"/>
        <w:widowControl/>
        <w:ind w:firstLine="708"/>
        <w:rPr>
          <w:i/>
          <w:sz w:val="26"/>
          <w:szCs w:val="26"/>
        </w:rPr>
      </w:pPr>
      <w:r w:rsidRPr="000D13E6">
        <w:rPr>
          <w:i/>
          <w:sz w:val="26"/>
          <w:szCs w:val="26"/>
        </w:rPr>
        <w:t>Проводился комплексный анализ итогов социально-экономического развития Павловского муниципального округа:</w:t>
      </w:r>
    </w:p>
    <w:p w:rsidR="000946E3" w:rsidRPr="000D13E6" w:rsidRDefault="0048761F" w:rsidP="000946E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202</w:t>
      </w:r>
      <w:r w:rsidR="00FF30DE" w:rsidRPr="000D13E6">
        <w:rPr>
          <w:sz w:val="26"/>
          <w:szCs w:val="26"/>
        </w:rPr>
        <w:t>5</w:t>
      </w:r>
      <w:r w:rsidR="000946E3" w:rsidRPr="000D13E6">
        <w:rPr>
          <w:sz w:val="26"/>
          <w:szCs w:val="26"/>
        </w:rPr>
        <w:t xml:space="preserve"> год характеризуется </w:t>
      </w:r>
      <w:r w:rsidR="00FF30DE" w:rsidRPr="000D13E6">
        <w:rPr>
          <w:sz w:val="26"/>
          <w:szCs w:val="26"/>
        </w:rPr>
        <w:t>замедление</w:t>
      </w:r>
      <w:r w:rsidR="000946E3" w:rsidRPr="000D13E6">
        <w:rPr>
          <w:sz w:val="26"/>
          <w:szCs w:val="26"/>
        </w:rPr>
        <w:t>м объемов производства и отгрузки крупных и средних предприятий</w:t>
      </w:r>
      <w:r w:rsidR="00D3593E" w:rsidRPr="000D13E6">
        <w:rPr>
          <w:sz w:val="26"/>
          <w:szCs w:val="26"/>
        </w:rPr>
        <w:t xml:space="preserve"> по сравнению с темпами прошлых лет</w:t>
      </w:r>
      <w:r w:rsidR="000946E3" w:rsidRPr="000D13E6">
        <w:rPr>
          <w:sz w:val="26"/>
          <w:szCs w:val="26"/>
        </w:rPr>
        <w:t xml:space="preserve">. Крупными и средними предприятиями всех видов деятельности за отчетный год отгружено продукции на сумму </w:t>
      </w:r>
      <w:r w:rsidR="00FF30DE" w:rsidRPr="000D13E6">
        <w:rPr>
          <w:sz w:val="26"/>
          <w:szCs w:val="26"/>
        </w:rPr>
        <w:t>95,2</w:t>
      </w:r>
      <w:r w:rsidRPr="000D13E6">
        <w:rPr>
          <w:sz w:val="26"/>
          <w:szCs w:val="26"/>
        </w:rPr>
        <w:t xml:space="preserve"> млрд. руб., что составило 1</w:t>
      </w:r>
      <w:r w:rsidR="00FF30DE" w:rsidRPr="000D13E6">
        <w:rPr>
          <w:sz w:val="26"/>
          <w:szCs w:val="26"/>
        </w:rPr>
        <w:t>09</w:t>
      </w:r>
      <w:r w:rsidRPr="000D13E6">
        <w:rPr>
          <w:sz w:val="26"/>
          <w:szCs w:val="26"/>
        </w:rPr>
        <w:t>,7% к 202</w:t>
      </w:r>
      <w:r w:rsidR="00885FC6" w:rsidRPr="000D13E6">
        <w:rPr>
          <w:sz w:val="26"/>
          <w:szCs w:val="26"/>
        </w:rPr>
        <w:t>4</w:t>
      </w:r>
      <w:r w:rsidRPr="000D13E6">
        <w:rPr>
          <w:sz w:val="26"/>
          <w:szCs w:val="26"/>
        </w:rPr>
        <w:t xml:space="preserve"> г., ИФО – 1</w:t>
      </w:r>
      <w:r w:rsidR="00885FC6" w:rsidRPr="000D13E6">
        <w:rPr>
          <w:sz w:val="26"/>
          <w:szCs w:val="26"/>
        </w:rPr>
        <w:t>0</w:t>
      </w:r>
      <w:r w:rsidRPr="000D13E6">
        <w:rPr>
          <w:sz w:val="26"/>
          <w:szCs w:val="26"/>
        </w:rPr>
        <w:t>4,</w:t>
      </w:r>
      <w:r w:rsidR="00885FC6" w:rsidRPr="000D13E6">
        <w:rPr>
          <w:sz w:val="26"/>
          <w:szCs w:val="26"/>
        </w:rPr>
        <w:t>2</w:t>
      </w:r>
      <w:r w:rsidR="000946E3" w:rsidRPr="000D13E6">
        <w:rPr>
          <w:sz w:val="26"/>
          <w:szCs w:val="26"/>
        </w:rPr>
        <w:t>%.</w:t>
      </w:r>
    </w:p>
    <w:p w:rsidR="000946E3" w:rsidRPr="000D13E6" w:rsidRDefault="000946E3" w:rsidP="000946E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В структуре отгруженной продукции крупных и средних предприятий округа по хозяйственным видам деятельност</w:t>
      </w:r>
      <w:r w:rsidR="00152FED" w:rsidRPr="000D13E6">
        <w:rPr>
          <w:sz w:val="26"/>
          <w:szCs w:val="26"/>
        </w:rPr>
        <w:t xml:space="preserve">и наибольший удельный вес – </w:t>
      </w:r>
      <w:r w:rsidR="00D3593E" w:rsidRPr="000D13E6">
        <w:rPr>
          <w:sz w:val="26"/>
          <w:szCs w:val="26"/>
        </w:rPr>
        <w:t>82,1</w:t>
      </w:r>
      <w:r w:rsidRPr="000D13E6">
        <w:rPr>
          <w:sz w:val="26"/>
          <w:szCs w:val="26"/>
        </w:rPr>
        <w:t>% занимают обрабатывающие производства. Предприятиями данной отрасли в 202</w:t>
      </w:r>
      <w:r w:rsidR="00885FC6" w:rsidRPr="000D13E6">
        <w:rPr>
          <w:sz w:val="26"/>
          <w:szCs w:val="26"/>
        </w:rPr>
        <w:t>5</w:t>
      </w:r>
      <w:r w:rsidRPr="000D13E6">
        <w:rPr>
          <w:sz w:val="26"/>
          <w:szCs w:val="26"/>
        </w:rPr>
        <w:t xml:space="preserve"> г. отгружено продукции на сумму </w:t>
      </w:r>
      <w:r w:rsidR="00D3593E" w:rsidRPr="000D13E6">
        <w:rPr>
          <w:sz w:val="26"/>
          <w:szCs w:val="26"/>
        </w:rPr>
        <w:t>7</w:t>
      </w:r>
      <w:r w:rsidR="00885FC6" w:rsidRPr="000D13E6">
        <w:rPr>
          <w:sz w:val="26"/>
          <w:szCs w:val="26"/>
        </w:rPr>
        <w:t>8,</w:t>
      </w:r>
      <w:r w:rsidR="00D3593E" w:rsidRPr="000D13E6">
        <w:rPr>
          <w:sz w:val="26"/>
          <w:szCs w:val="26"/>
        </w:rPr>
        <w:t>2</w:t>
      </w:r>
      <w:r w:rsidR="00152FED" w:rsidRPr="000D13E6">
        <w:rPr>
          <w:sz w:val="26"/>
          <w:szCs w:val="26"/>
        </w:rPr>
        <w:t xml:space="preserve"> млрд. руб. (1</w:t>
      </w:r>
      <w:r w:rsidR="00D3593E" w:rsidRPr="000D13E6">
        <w:rPr>
          <w:sz w:val="26"/>
          <w:szCs w:val="26"/>
        </w:rPr>
        <w:t>16,6</w:t>
      </w:r>
      <w:r w:rsidR="00152FED" w:rsidRPr="000D13E6">
        <w:rPr>
          <w:sz w:val="26"/>
          <w:szCs w:val="26"/>
        </w:rPr>
        <w:t>% к 202</w:t>
      </w:r>
      <w:r w:rsidR="00885FC6" w:rsidRPr="000D13E6">
        <w:rPr>
          <w:sz w:val="26"/>
          <w:szCs w:val="26"/>
        </w:rPr>
        <w:t>4</w:t>
      </w:r>
      <w:r w:rsidRPr="000D13E6">
        <w:rPr>
          <w:sz w:val="26"/>
          <w:szCs w:val="26"/>
        </w:rPr>
        <w:t xml:space="preserve"> г. в действующих ценах).</w:t>
      </w:r>
    </w:p>
    <w:p w:rsidR="000946E3" w:rsidRPr="000D13E6" w:rsidRDefault="00152FED" w:rsidP="000946E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Больше, чем в 202</w:t>
      </w:r>
      <w:r w:rsidR="00885FC6" w:rsidRPr="000D13E6">
        <w:rPr>
          <w:sz w:val="26"/>
          <w:szCs w:val="26"/>
        </w:rPr>
        <w:t>4</w:t>
      </w:r>
      <w:r w:rsidR="000946E3" w:rsidRPr="000D13E6">
        <w:rPr>
          <w:sz w:val="26"/>
          <w:szCs w:val="26"/>
        </w:rPr>
        <w:t xml:space="preserve"> г., отгрузили продукции предприятия следующих видов деятельности (в действующих ценах): </w:t>
      </w:r>
    </w:p>
    <w:p w:rsidR="00885FC6" w:rsidRPr="000D13E6" w:rsidRDefault="00284AA3" w:rsidP="00FB0767">
      <w:pPr>
        <w:pStyle w:val="a3"/>
        <w:numPr>
          <w:ilvl w:val="0"/>
          <w:numId w:val="11"/>
        </w:numPr>
        <w:spacing w:before="0" w:beforeAutospacing="0" w:after="0"/>
        <w:ind w:left="851" w:hanging="284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«</w:t>
      </w:r>
      <w:r w:rsidR="00885FC6" w:rsidRPr="000D13E6">
        <w:rPr>
          <w:sz w:val="26"/>
          <w:szCs w:val="26"/>
        </w:rPr>
        <w:t>Производство пищевых продуктов»</w:t>
      </w:r>
      <w:r w:rsidRPr="000D13E6">
        <w:rPr>
          <w:sz w:val="26"/>
          <w:szCs w:val="26"/>
        </w:rPr>
        <w:t xml:space="preserve"> на </w:t>
      </w:r>
      <w:r w:rsidR="00885FC6" w:rsidRPr="000D13E6">
        <w:rPr>
          <w:sz w:val="26"/>
          <w:szCs w:val="26"/>
        </w:rPr>
        <w:t>2</w:t>
      </w:r>
      <w:r w:rsidR="00FB0767" w:rsidRPr="000D13E6">
        <w:rPr>
          <w:sz w:val="26"/>
          <w:szCs w:val="26"/>
        </w:rPr>
        <w:t>0,9</w:t>
      </w:r>
      <w:r w:rsidRPr="000D13E6">
        <w:rPr>
          <w:sz w:val="26"/>
          <w:szCs w:val="26"/>
        </w:rPr>
        <w:t xml:space="preserve">%; </w:t>
      </w:r>
    </w:p>
    <w:p w:rsidR="00885FC6" w:rsidRPr="000D13E6" w:rsidRDefault="00FB0767" w:rsidP="00D3593E">
      <w:pPr>
        <w:pStyle w:val="a3"/>
        <w:numPr>
          <w:ilvl w:val="0"/>
          <w:numId w:val="11"/>
        </w:numPr>
        <w:spacing w:before="0" w:beforeAutospacing="0" w:after="0"/>
        <w:ind w:left="851" w:hanging="284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 </w:t>
      </w:r>
      <w:r w:rsidR="00885FC6" w:rsidRPr="000D13E6">
        <w:rPr>
          <w:sz w:val="26"/>
          <w:szCs w:val="26"/>
        </w:rPr>
        <w:t>«Производство готовых кормов для животных» на 35,</w:t>
      </w:r>
      <w:r w:rsidRPr="000D13E6">
        <w:rPr>
          <w:sz w:val="26"/>
          <w:szCs w:val="26"/>
        </w:rPr>
        <w:t>2</w:t>
      </w:r>
      <w:r w:rsidR="00885FC6" w:rsidRPr="000D13E6">
        <w:rPr>
          <w:sz w:val="26"/>
          <w:szCs w:val="26"/>
        </w:rPr>
        <w:t>%;</w:t>
      </w:r>
    </w:p>
    <w:p w:rsidR="000946E3" w:rsidRPr="000D13E6" w:rsidRDefault="000946E3" w:rsidP="00D3593E">
      <w:pPr>
        <w:pStyle w:val="a3"/>
        <w:numPr>
          <w:ilvl w:val="0"/>
          <w:numId w:val="11"/>
        </w:numPr>
        <w:spacing w:before="0" w:beforeAutospacing="0" w:after="0"/>
        <w:ind w:left="851" w:hanging="284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«Производство готовых металлических изделий</w:t>
      </w:r>
      <w:r w:rsidR="00885FC6" w:rsidRPr="000D13E6">
        <w:rPr>
          <w:sz w:val="26"/>
          <w:szCs w:val="26"/>
        </w:rPr>
        <w:t xml:space="preserve">, кроме машин и оборудования» </w:t>
      </w:r>
      <w:r w:rsidR="00FB0767" w:rsidRPr="000D13E6">
        <w:rPr>
          <w:sz w:val="26"/>
          <w:szCs w:val="26"/>
        </w:rPr>
        <w:t>в 8,7 раза</w:t>
      </w:r>
      <w:r w:rsidRPr="000D13E6">
        <w:rPr>
          <w:sz w:val="26"/>
          <w:szCs w:val="26"/>
        </w:rPr>
        <w:t>;</w:t>
      </w:r>
    </w:p>
    <w:p w:rsidR="00885FC6" w:rsidRPr="000D13E6" w:rsidRDefault="00885FC6" w:rsidP="00D3593E">
      <w:pPr>
        <w:pStyle w:val="a3"/>
        <w:numPr>
          <w:ilvl w:val="0"/>
          <w:numId w:val="11"/>
        </w:numPr>
        <w:spacing w:before="0" w:beforeAutospacing="0" w:after="0"/>
        <w:ind w:left="851" w:hanging="284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«Производство готовых металлических изделий, не включенных в другие группировки» на </w:t>
      </w:r>
      <w:r w:rsidR="00FB0767" w:rsidRPr="000D13E6">
        <w:rPr>
          <w:sz w:val="26"/>
          <w:szCs w:val="26"/>
        </w:rPr>
        <w:t>78,4</w:t>
      </w:r>
      <w:r w:rsidRPr="000D13E6">
        <w:rPr>
          <w:sz w:val="26"/>
          <w:szCs w:val="26"/>
        </w:rPr>
        <w:t>%;</w:t>
      </w:r>
    </w:p>
    <w:p w:rsidR="000946E3" w:rsidRPr="000D13E6" w:rsidRDefault="00FB0767" w:rsidP="00D3593E">
      <w:pPr>
        <w:pStyle w:val="a3"/>
        <w:numPr>
          <w:ilvl w:val="0"/>
          <w:numId w:val="11"/>
        </w:numPr>
        <w:spacing w:before="0" w:beforeAutospacing="0" w:after="0"/>
        <w:ind w:left="851" w:hanging="284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 </w:t>
      </w:r>
      <w:r w:rsidR="000946E3" w:rsidRPr="000D13E6">
        <w:rPr>
          <w:sz w:val="26"/>
          <w:szCs w:val="26"/>
        </w:rPr>
        <w:t xml:space="preserve">«Производство прочих транспортных средств и оборудования» – </w:t>
      </w:r>
      <w:r w:rsidR="00885FC6" w:rsidRPr="000D13E6">
        <w:rPr>
          <w:sz w:val="26"/>
          <w:szCs w:val="26"/>
        </w:rPr>
        <w:t xml:space="preserve">на </w:t>
      </w:r>
      <w:r w:rsidRPr="000D13E6">
        <w:rPr>
          <w:sz w:val="26"/>
          <w:szCs w:val="26"/>
        </w:rPr>
        <w:t>74,7</w:t>
      </w:r>
      <w:r w:rsidR="00885FC6" w:rsidRPr="000D13E6">
        <w:rPr>
          <w:sz w:val="26"/>
          <w:szCs w:val="26"/>
        </w:rPr>
        <w:t>%;</w:t>
      </w:r>
    </w:p>
    <w:p w:rsidR="00284AA3" w:rsidRPr="000D13E6" w:rsidRDefault="00284AA3" w:rsidP="00D3593E">
      <w:pPr>
        <w:pStyle w:val="a3"/>
        <w:spacing w:before="0" w:beforeAutospacing="0" w:after="0"/>
        <w:ind w:firstLine="567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Меньше, чем в 202</w:t>
      </w:r>
      <w:r w:rsidR="00885FC6" w:rsidRPr="000D13E6">
        <w:rPr>
          <w:sz w:val="26"/>
          <w:szCs w:val="26"/>
        </w:rPr>
        <w:t>4</w:t>
      </w:r>
      <w:r w:rsidR="000946E3" w:rsidRPr="000D13E6">
        <w:rPr>
          <w:sz w:val="26"/>
          <w:szCs w:val="26"/>
        </w:rPr>
        <w:t xml:space="preserve"> г., отгружено продукции по виду деятельности </w:t>
      </w:r>
      <w:r w:rsidRPr="000D13E6">
        <w:rPr>
          <w:sz w:val="26"/>
          <w:szCs w:val="26"/>
        </w:rPr>
        <w:t>«</w:t>
      </w:r>
      <w:r w:rsidR="00885FC6" w:rsidRPr="000D13E6">
        <w:rPr>
          <w:sz w:val="26"/>
          <w:szCs w:val="26"/>
        </w:rPr>
        <w:t>Производство автотранспортных средств</w:t>
      </w:r>
      <w:r w:rsidRPr="000D13E6">
        <w:rPr>
          <w:sz w:val="26"/>
          <w:szCs w:val="26"/>
        </w:rPr>
        <w:t xml:space="preserve">» на </w:t>
      </w:r>
      <w:r w:rsidR="00885FC6" w:rsidRPr="000D13E6">
        <w:rPr>
          <w:sz w:val="26"/>
          <w:szCs w:val="26"/>
        </w:rPr>
        <w:t>2</w:t>
      </w:r>
      <w:r w:rsidR="00FB0767" w:rsidRPr="000D13E6">
        <w:rPr>
          <w:sz w:val="26"/>
          <w:szCs w:val="26"/>
        </w:rPr>
        <w:t>5</w:t>
      </w:r>
      <w:r w:rsidR="00D3593E" w:rsidRPr="000D13E6">
        <w:rPr>
          <w:sz w:val="26"/>
          <w:szCs w:val="26"/>
        </w:rPr>
        <w:t>%.</w:t>
      </w:r>
    </w:p>
    <w:p w:rsidR="000946E3" w:rsidRPr="000D13E6" w:rsidRDefault="000946E3" w:rsidP="00FB0767">
      <w:pPr>
        <w:pStyle w:val="a3"/>
        <w:spacing w:before="0" w:beforeAutospacing="0" w:after="0"/>
        <w:ind w:firstLine="567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Отрасль «Сельс</w:t>
      </w:r>
      <w:r w:rsidR="00284AA3" w:rsidRPr="000D13E6">
        <w:rPr>
          <w:sz w:val="26"/>
          <w:szCs w:val="26"/>
        </w:rPr>
        <w:t>кое хозяйство» занимает 1</w:t>
      </w:r>
      <w:r w:rsidR="00FB0767" w:rsidRPr="000D13E6">
        <w:rPr>
          <w:sz w:val="26"/>
          <w:szCs w:val="26"/>
        </w:rPr>
        <w:t>3,8</w:t>
      </w:r>
      <w:r w:rsidR="00284AA3" w:rsidRPr="000D13E6">
        <w:rPr>
          <w:sz w:val="26"/>
          <w:szCs w:val="26"/>
        </w:rPr>
        <w:t xml:space="preserve">% </w:t>
      </w:r>
      <w:proofErr w:type="gramStart"/>
      <w:r w:rsidR="00284AA3" w:rsidRPr="000D13E6">
        <w:rPr>
          <w:sz w:val="26"/>
          <w:szCs w:val="26"/>
        </w:rPr>
        <w:t>в</w:t>
      </w:r>
      <w:r w:rsidR="00FB0767" w:rsidRPr="000D13E6">
        <w:rPr>
          <w:sz w:val="26"/>
          <w:szCs w:val="26"/>
        </w:rPr>
        <w:t xml:space="preserve"> </w:t>
      </w:r>
      <w:r w:rsidRPr="000D13E6">
        <w:rPr>
          <w:sz w:val="26"/>
          <w:szCs w:val="26"/>
        </w:rPr>
        <w:t>структуре</w:t>
      </w:r>
      <w:proofErr w:type="gramEnd"/>
      <w:r w:rsidRPr="000D13E6">
        <w:rPr>
          <w:sz w:val="26"/>
          <w:szCs w:val="26"/>
        </w:rPr>
        <w:t xml:space="preserve"> отгруженной</w:t>
      </w:r>
      <w:r w:rsidR="00284AA3" w:rsidRPr="000D13E6">
        <w:rPr>
          <w:sz w:val="26"/>
          <w:szCs w:val="26"/>
        </w:rPr>
        <w:t xml:space="preserve"> </w:t>
      </w:r>
      <w:r w:rsidRPr="000D13E6">
        <w:rPr>
          <w:sz w:val="26"/>
          <w:szCs w:val="26"/>
        </w:rPr>
        <w:t>крупными и средними предприятиями продукц</w:t>
      </w:r>
      <w:r w:rsidR="00FB0767" w:rsidRPr="000D13E6">
        <w:rPr>
          <w:sz w:val="26"/>
          <w:szCs w:val="26"/>
        </w:rPr>
        <w:t>ии. Данными предприятиями в 2025</w:t>
      </w:r>
      <w:r w:rsidRPr="000D13E6">
        <w:rPr>
          <w:sz w:val="26"/>
          <w:szCs w:val="26"/>
        </w:rPr>
        <w:t xml:space="preserve">г. отгружено продукции на сумму </w:t>
      </w:r>
      <w:r w:rsidR="00284AA3" w:rsidRPr="000D13E6">
        <w:rPr>
          <w:sz w:val="26"/>
          <w:szCs w:val="26"/>
        </w:rPr>
        <w:t>1</w:t>
      </w:r>
      <w:r w:rsidR="00FB0767" w:rsidRPr="000D13E6">
        <w:rPr>
          <w:sz w:val="26"/>
          <w:szCs w:val="26"/>
        </w:rPr>
        <w:t>3,2</w:t>
      </w:r>
      <w:r w:rsidR="00284AA3" w:rsidRPr="000D13E6">
        <w:rPr>
          <w:sz w:val="26"/>
          <w:szCs w:val="26"/>
        </w:rPr>
        <w:t xml:space="preserve"> млрд. руб., что составило 1</w:t>
      </w:r>
      <w:r w:rsidR="00FB0767" w:rsidRPr="000D13E6">
        <w:rPr>
          <w:sz w:val="26"/>
          <w:szCs w:val="26"/>
        </w:rPr>
        <w:t>26</w:t>
      </w:r>
      <w:r w:rsidRPr="000D13E6">
        <w:rPr>
          <w:sz w:val="26"/>
          <w:szCs w:val="26"/>
        </w:rPr>
        <w:t>% к 202</w:t>
      </w:r>
      <w:r w:rsidR="00FB0767" w:rsidRPr="000D13E6">
        <w:rPr>
          <w:sz w:val="26"/>
          <w:szCs w:val="26"/>
        </w:rPr>
        <w:t>4</w:t>
      </w:r>
      <w:r w:rsidRPr="000D13E6">
        <w:rPr>
          <w:sz w:val="26"/>
          <w:szCs w:val="26"/>
        </w:rPr>
        <w:t xml:space="preserve"> г.</w:t>
      </w:r>
    </w:p>
    <w:p w:rsidR="006010C1" w:rsidRPr="000D13E6" w:rsidRDefault="000946E3" w:rsidP="000946E3">
      <w:pPr>
        <w:pStyle w:val="a3"/>
        <w:spacing w:after="0" w:afterAutospacing="0"/>
        <w:ind w:firstLine="708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Среди других видов деятельности крупных и средних предприятий округа </w:t>
      </w:r>
      <w:r w:rsidR="006010C1" w:rsidRPr="000D13E6">
        <w:rPr>
          <w:sz w:val="26"/>
          <w:szCs w:val="26"/>
        </w:rPr>
        <w:t>сработали с ростом к предыдущему году: «Обеспечение электрической энергией, газом и паром; кондиционирование воздуха» – 107,2%, «Водоснабжение; водоотведение, организация сбора и утилизация отходов, деятельность по ликвидации загрязнений» – 100,9%, «Торговля оптовая и розничная, ремонт автотранспортных средств и мотоциклов» – 108,6%, «Деятельность в области информации и связи» в 4,7 раза, «Деятельность по операциям с недвижимым имуществом» – 131,9%, «Деятельность административная и сопутствующие дополнительные услуги» - 134,6%, «Образование» – 106,8%, «Деятельность в области культуры, спорта организации досуга и развлечений» – 110,0%.</w:t>
      </w:r>
    </w:p>
    <w:p w:rsidR="006010C1" w:rsidRPr="000D13E6" w:rsidRDefault="000946E3" w:rsidP="006010C1">
      <w:pPr>
        <w:pStyle w:val="a3"/>
        <w:spacing w:after="0" w:afterAutospacing="0"/>
        <w:ind w:firstLine="708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 </w:t>
      </w:r>
    </w:p>
    <w:p w:rsidR="000946E3" w:rsidRPr="000D13E6" w:rsidRDefault="000946E3" w:rsidP="000D13E6">
      <w:pPr>
        <w:pStyle w:val="a3"/>
        <w:numPr>
          <w:ilvl w:val="0"/>
          <w:numId w:val="5"/>
        </w:numPr>
        <w:spacing w:after="0" w:afterAutospacing="0"/>
        <w:jc w:val="both"/>
        <w:rPr>
          <w:i/>
          <w:sz w:val="26"/>
          <w:szCs w:val="26"/>
        </w:rPr>
      </w:pPr>
      <w:r w:rsidRPr="000D13E6">
        <w:rPr>
          <w:i/>
          <w:sz w:val="26"/>
          <w:szCs w:val="26"/>
          <w:u w:val="single"/>
        </w:rPr>
        <w:lastRenderedPageBreak/>
        <w:t>Разработка прогноза социально-экономического развития Павловского муниципального округа на среднесрочный период, а также прогнозов моногородов Павлово и Ворсма</w:t>
      </w:r>
      <w:r w:rsidRPr="000D13E6">
        <w:rPr>
          <w:i/>
          <w:sz w:val="26"/>
          <w:szCs w:val="26"/>
        </w:rPr>
        <w:t>.</w:t>
      </w:r>
    </w:p>
    <w:p w:rsidR="000946E3" w:rsidRPr="000D13E6" w:rsidRDefault="000946E3" w:rsidP="000946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 социально-экономического развития Павловского муниципального округа на среднесрочный период (далее – прогноз) разработан и согласован в Министерстве экономического развития и инвестиций Нижегородской области, утвержден постановлением администрации Павловского муниципального округа от</w:t>
      </w:r>
      <w:r w:rsidR="004632E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26.09.2025г. №1451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прогнозе социально-экономического развития Павловского муниципального округа Нижегородской области </w:t>
      </w:r>
      <w:r w:rsidR="00056797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среднесрочный период (на 202</w:t>
      </w:r>
      <w:r w:rsidR="004632E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6797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и на плановый период 202</w:t>
      </w:r>
      <w:r w:rsidR="004632E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7 и 2028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годов)».</w:t>
      </w:r>
    </w:p>
    <w:tbl>
      <w:tblPr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3539"/>
        <w:gridCol w:w="1559"/>
        <w:gridCol w:w="1276"/>
        <w:gridCol w:w="1134"/>
        <w:gridCol w:w="1132"/>
        <w:gridCol w:w="1271"/>
        <w:gridCol w:w="7"/>
      </w:tblGrid>
      <w:tr w:rsidR="000D13E6" w:rsidRPr="000D13E6" w:rsidTr="000D13E6">
        <w:trPr>
          <w:trHeight w:val="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46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D13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46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D13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4632E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D13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2025 г.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4632E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D13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2026 г. прогноз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4632E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D13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2027 г. прогноз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4632E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D13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2028 г. прогноз</w:t>
            </w:r>
          </w:p>
        </w:tc>
      </w:tr>
      <w:tr w:rsidR="000D13E6" w:rsidRPr="000D13E6" w:rsidTr="004632E1">
        <w:trPr>
          <w:gridAfter w:val="1"/>
          <w:wAfter w:w="7" w:type="dxa"/>
          <w:trHeight w:val="20"/>
          <w:jc w:val="center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  <w:b/>
              </w:rPr>
              <w:t>Производство товаров и услуг</w:t>
            </w:r>
          </w:p>
        </w:tc>
      </w:tr>
      <w:tr w:rsidR="000D13E6" w:rsidRPr="000D13E6" w:rsidTr="000D13E6">
        <w:trPr>
          <w:gridAfter w:val="1"/>
          <w:wAfter w:w="7" w:type="dxa"/>
          <w:cantSplit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по полному кругу предприятий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ind w:left="319" w:hanging="3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D13E6">
              <w:rPr>
                <w:rFonts w:ascii="Times New Roman" w:hAnsi="Times New Roman" w:cs="Times New Roman"/>
                <w:szCs w:val="20"/>
              </w:rPr>
              <w:t>102 661,0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D13E6">
              <w:rPr>
                <w:rFonts w:ascii="Times New Roman" w:hAnsi="Times New Roman" w:cs="Times New Roman"/>
                <w:szCs w:val="20"/>
              </w:rPr>
              <w:t>108 423,1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D13E6">
              <w:rPr>
                <w:rFonts w:ascii="Times New Roman" w:hAnsi="Times New Roman" w:cs="Times New Roman"/>
                <w:szCs w:val="20"/>
              </w:rPr>
              <w:t>113 479,3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D13E6">
              <w:rPr>
                <w:rFonts w:ascii="Times New Roman" w:hAnsi="Times New Roman" w:cs="Times New Roman"/>
                <w:szCs w:val="20"/>
              </w:rPr>
              <w:t>124 489,0</w:t>
            </w:r>
          </w:p>
        </w:tc>
      </w:tr>
      <w:tr w:rsidR="000D13E6" w:rsidRPr="000D13E6" w:rsidTr="000D13E6">
        <w:trPr>
          <w:gridAfter w:val="1"/>
          <w:wAfter w:w="7" w:type="dxa"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 (ИФО)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105,5</w:t>
            </w:r>
          </w:p>
        </w:tc>
      </w:tr>
      <w:tr w:rsidR="000D13E6" w:rsidRPr="000D13E6" w:rsidTr="000D13E6">
        <w:trPr>
          <w:gridAfter w:val="1"/>
          <w:wAfter w:w="7" w:type="dxa"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по крупным и средним предприятиям </w:t>
            </w:r>
            <w:r w:rsidRPr="000D13E6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88 972,5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94 207,7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98 691,4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108 263,7</w:t>
            </w:r>
          </w:p>
        </w:tc>
      </w:tr>
      <w:tr w:rsidR="000D13E6" w:rsidRPr="000D13E6" w:rsidTr="000D13E6">
        <w:trPr>
          <w:gridAfter w:val="1"/>
          <w:wAfter w:w="7" w:type="dxa"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ИФО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105,5</w:t>
            </w:r>
          </w:p>
        </w:tc>
      </w:tr>
      <w:tr w:rsidR="000D13E6" w:rsidRPr="000D13E6" w:rsidTr="000D13E6">
        <w:trPr>
          <w:gridAfter w:val="1"/>
          <w:wAfter w:w="7" w:type="dxa"/>
          <w:trHeight w:val="406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D13E6">
              <w:rPr>
                <w:rFonts w:ascii="Times New Roman" w:hAnsi="Times New Roman" w:cs="Times New Roman"/>
                <w:sz w:val="24"/>
                <w:szCs w:val="24"/>
              </w:rPr>
              <w:t xml:space="preserve">. обрабатывающие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80 059,6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84 493,0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88 295,2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97 197,8</w:t>
            </w:r>
          </w:p>
        </w:tc>
      </w:tr>
      <w:tr w:rsidR="000D13E6" w:rsidRPr="000D13E6" w:rsidTr="000D13E6">
        <w:trPr>
          <w:gridAfter w:val="1"/>
          <w:wAfter w:w="7" w:type="dxa"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 xml:space="preserve">индекс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105,6</w:t>
            </w:r>
          </w:p>
        </w:tc>
      </w:tr>
      <w:tr w:rsidR="000D13E6" w:rsidRPr="000D13E6" w:rsidTr="004632E1">
        <w:trPr>
          <w:gridAfter w:val="1"/>
          <w:wAfter w:w="7" w:type="dxa"/>
          <w:trHeight w:val="20"/>
          <w:tblHeader/>
          <w:jc w:val="center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  <w:b/>
              </w:rPr>
              <w:t>Торговля и услуги населению</w:t>
            </w:r>
          </w:p>
        </w:tc>
      </w:tr>
      <w:tr w:rsidR="000D13E6" w:rsidRPr="000D13E6" w:rsidTr="000D13E6">
        <w:trPr>
          <w:gridAfter w:val="1"/>
          <w:wAfter w:w="7" w:type="dxa"/>
          <w:trHeight w:val="447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 розничной торговли (по крупным и средним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12 486,8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13 977,1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15 146,7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16 382,7</w:t>
            </w:r>
          </w:p>
        </w:tc>
      </w:tr>
      <w:tr w:rsidR="000D13E6" w:rsidRPr="000D13E6" w:rsidTr="000D13E6">
        <w:trPr>
          <w:gridAfter w:val="1"/>
          <w:wAfter w:w="7" w:type="dxa"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ИФО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в % к предыдущему</w:t>
            </w:r>
          </w:p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году в сопоставимых</w:t>
            </w:r>
          </w:p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104,0</w:t>
            </w:r>
          </w:p>
        </w:tc>
      </w:tr>
      <w:tr w:rsidR="000D13E6" w:rsidRPr="000D13E6" w:rsidTr="000D13E6">
        <w:trPr>
          <w:gridAfter w:val="1"/>
          <w:wAfter w:w="7" w:type="dxa"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(по крупным и средним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1 213,1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1 318,3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1 410,7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1 509,7</w:t>
            </w:r>
          </w:p>
        </w:tc>
      </w:tr>
      <w:tr w:rsidR="000D13E6" w:rsidRPr="000D13E6" w:rsidTr="000D13E6">
        <w:trPr>
          <w:gridAfter w:val="1"/>
          <w:wAfter w:w="7" w:type="dxa"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ИФО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в % к предыдущему</w:t>
            </w:r>
          </w:p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году в сопоставимых</w:t>
            </w:r>
          </w:p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102,9</w:t>
            </w:r>
          </w:p>
        </w:tc>
      </w:tr>
      <w:tr w:rsidR="000D13E6" w:rsidRPr="000D13E6" w:rsidTr="004632E1">
        <w:trPr>
          <w:gridAfter w:val="1"/>
          <w:wAfter w:w="7" w:type="dxa"/>
          <w:trHeight w:val="340"/>
          <w:tblHeader/>
          <w:jc w:val="center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4632E1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  <w:b/>
              </w:rPr>
              <w:t>Труд и занятость</w:t>
            </w:r>
          </w:p>
        </w:tc>
      </w:tr>
      <w:tr w:rsidR="000D13E6" w:rsidRPr="000D13E6" w:rsidTr="000D13E6">
        <w:trPr>
          <w:gridAfter w:val="1"/>
          <w:wAfter w:w="7" w:type="dxa"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формирующих фонд оплаты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34,273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34,917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34,917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34,917</w:t>
            </w:r>
          </w:p>
        </w:tc>
      </w:tr>
      <w:tr w:rsidR="000D13E6" w:rsidRPr="000D13E6" w:rsidTr="000D13E6">
        <w:trPr>
          <w:gridAfter w:val="1"/>
          <w:wAfter w:w="7" w:type="dxa"/>
          <w:trHeight w:val="427"/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 xml:space="preserve">Фонд заработной платы всех работников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27 854,6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31 484,8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34 727,8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37 610,2</w:t>
            </w:r>
          </w:p>
        </w:tc>
      </w:tr>
      <w:tr w:rsidR="000D13E6" w:rsidRPr="000D13E6" w:rsidTr="000D13E6">
        <w:trPr>
          <w:gridAfter w:val="1"/>
          <w:wAfter w:w="7" w:type="dxa"/>
          <w:trHeight w:val="427"/>
          <w:tblHeader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темп роста в % к предыдущему</w:t>
            </w:r>
          </w:p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108,3</w:t>
            </w:r>
          </w:p>
        </w:tc>
      </w:tr>
      <w:tr w:rsidR="000D13E6" w:rsidRPr="000D13E6" w:rsidTr="000D13E6">
        <w:trPr>
          <w:gridAfter w:val="1"/>
          <w:wAfter w:w="7" w:type="dxa"/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одного работающего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67 727,3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75 142,0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82 881,8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89 761,0</w:t>
            </w:r>
          </w:p>
        </w:tc>
      </w:tr>
      <w:tr w:rsidR="000D13E6" w:rsidRPr="000D13E6" w:rsidTr="000D13E6">
        <w:trPr>
          <w:gridAfter w:val="1"/>
          <w:wAfter w:w="7" w:type="dxa"/>
          <w:trHeight w:val="326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Темп роста реальной заработной 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в % к предыдущему</w:t>
            </w:r>
            <w:r w:rsidRPr="000D1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104,1</w:t>
            </w:r>
          </w:p>
        </w:tc>
      </w:tr>
      <w:tr w:rsidR="000D13E6" w:rsidRPr="000D13E6" w:rsidTr="000D13E6">
        <w:trPr>
          <w:gridAfter w:val="1"/>
          <w:wAfter w:w="7" w:type="dxa"/>
          <w:trHeight w:val="326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 (на конец отчетного периода)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0,0019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0,0019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0,0019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0,0019</w:t>
            </w:r>
          </w:p>
        </w:tc>
      </w:tr>
      <w:tr w:rsidR="000D13E6" w:rsidRPr="000D13E6" w:rsidTr="000D13E6">
        <w:trPr>
          <w:gridAfter w:val="1"/>
          <w:wAfter w:w="7" w:type="dxa"/>
          <w:trHeight w:val="326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безработных, зарегистрированных службой занятости населения (на конец отчетного периода)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</w:t>
            </w:r>
          </w:p>
        </w:tc>
      </w:tr>
      <w:tr w:rsidR="000D13E6" w:rsidRPr="000D13E6" w:rsidTr="004632E1">
        <w:trPr>
          <w:gridAfter w:val="1"/>
          <w:wAfter w:w="7" w:type="dxa"/>
          <w:trHeight w:val="326"/>
          <w:tblHeader/>
          <w:jc w:val="center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4632E1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  <w:b/>
              </w:rPr>
              <w:t>Финансы</w:t>
            </w:r>
          </w:p>
        </w:tc>
      </w:tr>
      <w:tr w:rsidR="000D13E6" w:rsidRPr="000D13E6" w:rsidTr="000D13E6">
        <w:trPr>
          <w:gridAfter w:val="1"/>
          <w:wAfter w:w="7" w:type="dxa"/>
          <w:trHeight w:val="326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Прибыль прибыльных организаций по кругу крупных и  средних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9 929,6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10 614,8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10 848,3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12 009,0</w:t>
            </w:r>
          </w:p>
        </w:tc>
      </w:tr>
      <w:tr w:rsidR="000D13E6" w:rsidRPr="000D13E6" w:rsidTr="004632E1">
        <w:trPr>
          <w:gridAfter w:val="1"/>
          <w:wAfter w:w="7" w:type="dxa"/>
          <w:trHeight w:val="326"/>
          <w:tblHeader/>
          <w:jc w:val="center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4632E1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  <w:b/>
              </w:rPr>
              <w:lastRenderedPageBreak/>
              <w:t>Инвестиции</w:t>
            </w:r>
          </w:p>
        </w:tc>
      </w:tr>
      <w:tr w:rsidR="000D13E6" w:rsidRPr="000D13E6" w:rsidTr="000D13E6">
        <w:trPr>
          <w:gridAfter w:val="1"/>
          <w:wAfter w:w="7" w:type="dxa"/>
          <w:trHeight w:val="326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(по полному кругу предприятий)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10 486,8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5 869,2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6 104,0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6 640,2</w:t>
            </w:r>
          </w:p>
        </w:tc>
      </w:tr>
      <w:tr w:rsidR="000D13E6" w:rsidRPr="000D13E6" w:rsidTr="000D13E6">
        <w:trPr>
          <w:gridAfter w:val="1"/>
          <w:wAfter w:w="7" w:type="dxa"/>
          <w:trHeight w:val="326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3E6">
              <w:rPr>
                <w:rFonts w:ascii="Times New Roman" w:hAnsi="Times New Roman" w:cs="Times New Roman"/>
                <w:sz w:val="24"/>
                <w:szCs w:val="24"/>
              </w:rPr>
              <w:t>ИФО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в % к предыдущему</w:t>
            </w:r>
          </w:p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году в сопоставимых</w:t>
            </w:r>
          </w:p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104,6</w:t>
            </w:r>
          </w:p>
        </w:tc>
      </w:tr>
      <w:tr w:rsidR="000D13E6" w:rsidRPr="000D13E6" w:rsidTr="004632E1">
        <w:trPr>
          <w:gridAfter w:val="1"/>
          <w:wAfter w:w="7" w:type="dxa"/>
          <w:trHeight w:val="326"/>
          <w:tblHeader/>
          <w:jc w:val="center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2E1" w:rsidRPr="000D13E6" w:rsidRDefault="004632E1" w:rsidP="004632E1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  <w:b/>
              </w:rPr>
              <w:t>Малое и среднее предпринимательство</w:t>
            </w:r>
          </w:p>
        </w:tc>
      </w:tr>
      <w:tr w:rsidR="000D13E6" w:rsidRPr="000D13E6" w:rsidTr="000D13E6">
        <w:trPr>
          <w:gridAfter w:val="1"/>
          <w:wAfter w:w="7" w:type="dxa"/>
          <w:trHeight w:val="326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2E1" w:rsidRPr="000D13E6" w:rsidRDefault="004632E1" w:rsidP="002077A0">
            <w:pPr>
              <w:pStyle w:val="ConsPlusNormal"/>
              <w:rPr>
                <w:szCs w:val="24"/>
              </w:rPr>
            </w:pPr>
            <w:r w:rsidRPr="000D13E6">
              <w:rPr>
                <w:szCs w:val="24"/>
              </w:rPr>
              <w:t>Количество субъектов малого и среднего предпринимательства (на конец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3 860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3 872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3 887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3 898</w:t>
            </w:r>
          </w:p>
        </w:tc>
      </w:tr>
      <w:tr w:rsidR="000D13E6" w:rsidRPr="000D13E6" w:rsidTr="000D13E6">
        <w:trPr>
          <w:gridAfter w:val="1"/>
          <w:wAfter w:w="7" w:type="dxa"/>
          <w:trHeight w:val="326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2E1" w:rsidRPr="000D13E6" w:rsidRDefault="004632E1" w:rsidP="002077A0">
            <w:pPr>
              <w:pStyle w:val="ConsPlusNormal"/>
              <w:rPr>
                <w:szCs w:val="24"/>
              </w:rPr>
            </w:pPr>
            <w:r w:rsidRPr="000D13E6">
              <w:rPr>
                <w:szCs w:val="24"/>
              </w:rPr>
              <w:t xml:space="preserve">Количество </w:t>
            </w:r>
            <w:proofErr w:type="spellStart"/>
            <w:r w:rsidRPr="000D13E6">
              <w:rPr>
                <w:szCs w:val="24"/>
              </w:rPr>
              <w:t>самозанятых</w:t>
            </w:r>
            <w:proofErr w:type="spellEnd"/>
            <w:r w:rsidRPr="000D13E6">
              <w:rPr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3E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5 589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6 289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6 989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E1" w:rsidRPr="000D13E6" w:rsidRDefault="004632E1" w:rsidP="002077A0">
            <w:pPr>
              <w:jc w:val="center"/>
              <w:rPr>
                <w:rFonts w:ascii="Times New Roman" w:hAnsi="Times New Roman" w:cs="Times New Roman"/>
              </w:rPr>
            </w:pPr>
            <w:r w:rsidRPr="000D13E6">
              <w:rPr>
                <w:rFonts w:ascii="Times New Roman" w:hAnsi="Times New Roman" w:cs="Times New Roman"/>
              </w:rPr>
              <w:t>7 689</w:t>
            </w:r>
          </w:p>
        </w:tc>
      </w:tr>
    </w:tbl>
    <w:p w:rsidR="00291FC5" w:rsidRPr="000D13E6" w:rsidRDefault="00291FC5" w:rsidP="000946E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6E3" w:rsidRPr="000D13E6" w:rsidRDefault="000946E3" w:rsidP="000946E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Проведены публичные обсуждения проекта прогноза, в том числе с использованием ГАС «Управление», в ходе которых замечаний и предложений не поступало.</w:t>
      </w:r>
    </w:p>
    <w:p w:rsidR="000946E3" w:rsidRPr="000D13E6" w:rsidRDefault="000946E3" w:rsidP="000946E3">
      <w:pPr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bCs/>
          <w:sz w:val="26"/>
          <w:szCs w:val="26"/>
        </w:rPr>
        <w:t>Прогноз социально-экономического развития на среднесрочный период (на 202</w:t>
      </w:r>
      <w:r w:rsidR="004632E1" w:rsidRPr="000D13E6">
        <w:rPr>
          <w:rFonts w:ascii="Times New Roman" w:hAnsi="Times New Roman" w:cs="Times New Roman"/>
          <w:bCs/>
          <w:sz w:val="26"/>
          <w:szCs w:val="26"/>
        </w:rPr>
        <w:t>6</w:t>
      </w:r>
      <w:r w:rsidRPr="000D13E6">
        <w:rPr>
          <w:rFonts w:ascii="Times New Roman" w:hAnsi="Times New Roman" w:cs="Times New Roman"/>
          <w:bCs/>
          <w:sz w:val="26"/>
          <w:szCs w:val="26"/>
        </w:rPr>
        <w:t xml:space="preserve"> год и на плановый период 202</w:t>
      </w:r>
      <w:r w:rsidR="004632E1" w:rsidRPr="000D13E6">
        <w:rPr>
          <w:rFonts w:ascii="Times New Roman" w:hAnsi="Times New Roman" w:cs="Times New Roman"/>
          <w:bCs/>
          <w:sz w:val="26"/>
          <w:szCs w:val="26"/>
        </w:rPr>
        <w:t>7</w:t>
      </w:r>
      <w:r w:rsidRPr="000D13E6">
        <w:rPr>
          <w:rFonts w:ascii="Times New Roman" w:hAnsi="Times New Roman" w:cs="Times New Roman"/>
          <w:bCs/>
          <w:sz w:val="26"/>
          <w:szCs w:val="26"/>
        </w:rPr>
        <w:t xml:space="preserve"> и 202</w:t>
      </w:r>
      <w:r w:rsidR="004632E1" w:rsidRPr="000D13E6">
        <w:rPr>
          <w:rFonts w:ascii="Times New Roman" w:hAnsi="Times New Roman" w:cs="Times New Roman"/>
          <w:bCs/>
          <w:sz w:val="26"/>
          <w:szCs w:val="26"/>
        </w:rPr>
        <w:t>8</w:t>
      </w:r>
      <w:r w:rsidRPr="000D13E6">
        <w:rPr>
          <w:rFonts w:ascii="Times New Roman" w:hAnsi="Times New Roman" w:cs="Times New Roman"/>
          <w:bCs/>
          <w:sz w:val="26"/>
          <w:szCs w:val="26"/>
        </w:rPr>
        <w:t xml:space="preserve"> годов) п</w:t>
      </w:r>
      <w:r w:rsidRPr="000D13E6">
        <w:rPr>
          <w:rFonts w:ascii="Times New Roman" w:hAnsi="Times New Roman" w:cs="Times New Roman"/>
          <w:sz w:val="26"/>
          <w:szCs w:val="26"/>
        </w:rPr>
        <w:t>редоставлен в финансовое управление и вошел в пакет документов, представляемых в Совет депутатов Павловского муниципального округа вместе с проектом бюджета округа на 202</w:t>
      </w:r>
      <w:r w:rsidR="004632E1" w:rsidRPr="000D13E6">
        <w:rPr>
          <w:rFonts w:ascii="Times New Roman" w:hAnsi="Times New Roman" w:cs="Times New Roman"/>
          <w:sz w:val="26"/>
          <w:szCs w:val="26"/>
        </w:rPr>
        <w:t>6</w:t>
      </w:r>
      <w:r w:rsidRPr="000D13E6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2024 года экономика Павловского муниципального округа показала уверенный рост.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Объем отгруженных товаров собственного производства, выполненных работ и услуг по полному кругу предприятий составил 109,02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млрд.руб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. с темпом роста 125% относительно 2023 г. в действующих ценах, индекс физического объема (ИФО) составил 116,2%.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Крупными и средними предприятиями всех видов деятельности за отчетный год отгружено продукции на сумму 86,8 млрд руб., что составило 124,7% к 2023 г. в действующих ценах (в сопоставимых ценах – 114,61%).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В структуре</w:t>
      </w:r>
      <w:proofErr w:type="gram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отгруженной крупными и средними предприятиями продукции по чистым видам деятельности наибольший удельный вес – 90,3% занимают обрабатывающие производства. Предприятиями данной отрасли в 2024г. отгружено продукции на сумму 78,4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млрд.руб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. Темп роста к 2023 г. составил в действующих ценах 125,5%, ИФО – 115,4%.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Рост объемов отгрузки в действующих ценах наблюдался по следующим видам экономической деятельности обрабатывающих производств: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производство автотранспортных средств (116,1% к 2023 г.), данная отрасль составляет 40,1% в общем объеме отгрузки обработки;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производство пищевых продуктов (137%);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- производство готовых металлических изделий, кроме машин и оборудования (рост в 6,4 раза);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производство компьютеров, электронных и оптических изделий (рост в 1,8 раза);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производство машин и оборудования, не включенных в другие группировки (рост в 2,1 раза);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производство комплектующих и принадлежностей для автотранспортных средств 118,5%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производство кузовов для автотранспортных средств; производство прицепов и полуприцепов (рост в 2,3 раза);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производство готовых металлических изделий, не включенных в другие группировки (рост в 10 раз).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В целом итоги экономического развития в 2024 году сложились лучше ожиданий, заложенных в прогнозе социально-экономического развития округа на 2025 год и на плановый период 2026 и 2027 годов, одобренном постановлением Павловского муниципального округа от 7 октября 2024 г. №1413.  Позитивные итоги 2024 года подтверждают не только успешную адаптацию экономики округа к санкциям, но и наличие потенциала для дальнейшего развития.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2024 году численность работников, формирующих основной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бюджетообразующий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показатель округа – фонд оплаты труда, составила 34394 человек. Среднемесячная заработная плата по итогам 2024 года в действующих ценах увеличилась на 36,2% к уровню 2023 года и составила 57718,3 руб. В реальном выражении зарплата выросла на 26,6%.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Фонд оплаты труда (ФОТ) работающих вырос на 36,3% по отношению к предыдущему году и составил 23 821,94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млн.руб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. Темп роста ФОТ по крупным и средним организациям составил 137,5% к 2023 г., в том числе у предприятий обрабатывающих производств (доля 58,4% в общем объеме ФОТ крупных и средних организаций) – 150,7%.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фоне роста реальной заработной платы и, соответственно, покупательной способности населения в 2024 году наблюдался рост потребительской активности: объем розничного товарооборота по крупным и средним организациям составил 11 025,3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млн.руб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., индекс физического объема – 105% к 2023 г. 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Объем платных услуг населению, оказываемых крупными и средними предприятиями, в 2024 г. составил 1 076,3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млн.руб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. или 104% в действующих ценах к 2023 г., ИФО – 96,6%. В структуре платных услуг, оказываемых населению округа данными предприятиями, наибольший удельный вес (67%) занимают коммунальные услуги.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Ситуация на рынке труда в отчетном году характеризовалась снижением количества обращений граждан в Центр занятости населения. На 1 января 2025 г. уровень официально зарегистрированной безработицы составил 0% (на 01.01.2024 – 0,33%), численность безработных граждан, зарегистрированных службой занятости – 0 чел. (на 01.01.2024 – 169 чел.). Количество заявленных работодателями вакансий по состоянию на 01.01.2025г. составляло 1328 рабочих мест. Напряженность на рынке труда составила 0,002 чел. на 1 вакансию. 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Уровень общей безработицы в округе регулярно обновляет исторический минимум. Нехватка рабочей силы формируется, в том числе, из-за негативных демографических процессов (низкий уровень рождаемости и старение населения) на фоне частичной мобилизации, оттока высококвалифицированных специалистов за </w:t>
      </w: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пределы округа, снижения количества мигрантов. Одним из основных последствий кадрового дефицита является ограничение возможностей для наращивания выпуска в экономике, чтобы удовлетворить растущий спрос.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2024 году прибыль прибыльных крупных и средних организаций округа выросла в 1,1 раза к уровню 2023 года и составила 11 681,9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млн.руб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Основная доля прибыли крупных и средних предприятий (62,8%) получена предприятиями обрабатывающей отрасли, ее размер составил 7 334,1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млн.руб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. и превышает уровень 2024 года на 114,8%.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Еще одним позитивным итогом 2024 года стал рекордный рост инвестиционной активности. Объем инвестиции в основной капитал по полному кругу предприятий вырос практически в 2 раза в сопоставимой оценке к уровню 2023 года и составил 17 183,8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млн.руб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Объем инвестиций в основной капитал крупных и средних организаций в отчетном году составил 16 009,98 млн руб., индекс физического объема составил 225%. Значительный рост капиталовложений обусловлен, прежде всего, инвестициями в сельском хозяйстве - рост в 5,6 раз, в обрабатывающих производствах - рост в 1,8 раза к 2023 г., торговля оптовая и розничная - рост в 2,3 раза, деятельности по операциям с недвижимым имуществом – рост в 2,95 раз, транспортировке и хранении – рост в 1,5 раза (в действующих ценах). Доля данных отраслей составляет 92% от общей суммы инвестиций крупных и средних предприятий.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Сумма инвестиций у малых предприятий, обследуемых муниципальной статистикой, составила 118,8% к 2023 г. (1173,8 млн. руб.). Их доля в общем объеме составила 6,8%.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В отчетном году велась реализация следующих крупных инвестиционных проектов в соответствии с Инвестиционным планом Павловского муниципального округа: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ООО «Птицефабрика «Павловская» – проекты «Капитальный ремонт цехов на Ворсменской птицефабрике», «Модернизация убойного цеха», «Строительство площадки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с.Верхополье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» и др.;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ООО "Агрофирма Павловская" – проекты «Вторая линия по производству комбикормов» (завершен в 2023 г.), «Производство рыбных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экструдированных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кормов мощностью 15 тысяч тонн в год»; «Строительство зернохранилища 15000 тонн»;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ООО «Павловский автобусный завод» – продолжение реализации проекта «Освоение производства модельного ряда новых автобусов»;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ООО «Корона» - «Строительство производственно-складского комплекса по производству бензиновой техники»;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Региональный проект "Современная школа" – строительство школы на 600 мест в г. Павлово, ул. Правика и Строительство здания школы на 600 мест в г. Ворсма 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По состоянию на 1 января 2025 года на территории Павловского округа осуществляли свою деятельность 1 556 малых и микро- предприятий, 2 267 индивидуальных предпринимателей и 16 средних предприятий – всего 3 839 субъектов малого и среднего предпринимательства (МСП).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самозанятых граждан, зафиксировавших свой статус и применяющих специальный налоговый режим «Налог на профессиональный доход», на 1 января 2025 г. составило 5025 чел.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По сравнению со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среднеобластными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значениями наблюдается превышение по трем из пяти указанных в графике показателей. Отставание на 3,7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п.п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отмечается по ИФО оборота розничной торговли в связи с тем, что продажи через </w:t>
      </w:r>
      <w:proofErr w:type="spellStart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маркетплейсы</w:t>
      </w:r>
      <w:proofErr w:type="spellEnd"/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учитываются в разрезе округов.</w:t>
      </w:r>
    </w:p>
    <w:p w:rsidR="00F735F5" w:rsidRPr="000D13E6" w:rsidRDefault="00F735F5" w:rsidP="00F735F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оценке уровня социально-экономического развития, проводимой министерством экономического развития и инвестиций Нижегородской области, по итогам 2024 года Павловский муниципальный округ занял 3-е место в рейтинге муниципальных и городских округов области и входит в группу территорий с уровнем развития выше среднего.</w:t>
      </w:r>
    </w:p>
    <w:p w:rsidR="00EC329D" w:rsidRPr="000D13E6" w:rsidRDefault="00716A87" w:rsidP="00F735F5">
      <w:pPr>
        <w:pStyle w:val="a3"/>
        <w:ind w:firstLine="284"/>
        <w:jc w:val="both"/>
        <w:rPr>
          <w:rFonts w:eastAsia="Calibri"/>
          <w:sz w:val="26"/>
          <w:szCs w:val="26"/>
        </w:rPr>
      </w:pPr>
      <w:r w:rsidRPr="000D13E6">
        <w:rPr>
          <w:rFonts w:eastAsia="Calibri"/>
          <w:sz w:val="26"/>
          <w:szCs w:val="26"/>
        </w:rPr>
        <w:t>Прогнозы моногородов Павлово и Ворсма в 202</w:t>
      </w:r>
      <w:r w:rsidR="00366F5D" w:rsidRPr="000D13E6">
        <w:rPr>
          <w:rFonts w:eastAsia="Calibri"/>
          <w:sz w:val="26"/>
          <w:szCs w:val="26"/>
        </w:rPr>
        <w:t>5</w:t>
      </w:r>
      <w:r w:rsidRPr="000D13E6">
        <w:rPr>
          <w:rFonts w:eastAsia="Calibri"/>
          <w:sz w:val="26"/>
          <w:szCs w:val="26"/>
        </w:rPr>
        <w:t xml:space="preserve"> году сформированы на период </w:t>
      </w:r>
      <w:r w:rsidR="00700F4F" w:rsidRPr="000D13E6">
        <w:rPr>
          <w:rFonts w:eastAsia="Calibri"/>
          <w:sz w:val="26"/>
          <w:szCs w:val="26"/>
        </w:rPr>
        <w:t>202</w:t>
      </w:r>
      <w:r w:rsidR="00366F5D" w:rsidRPr="000D13E6">
        <w:rPr>
          <w:rFonts w:eastAsia="Calibri"/>
          <w:sz w:val="26"/>
          <w:szCs w:val="26"/>
        </w:rPr>
        <w:t>6</w:t>
      </w:r>
      <w:r w:rsidR="00700F4F" w:rsidRPr="000D13E6">
        <w:rPr>
          <w:rFonts w:eastAsia="Calibri"/>
          <w:sz w:val="26"/>
          <w:szCs w:val="26"/>
        </w:rPr>
        <w:t>-202</w:t>
      </w:r>
      <w:r w:rsidR="00366F5D" w:rsidRPr="000D13E6">
        <w:rPr>
          <w:rFonts w:eastAsia="Calibri"/>
          <w:sz w:val="26"/>
          <w:szCs w:val="26"/>
        </w:rPr>
        <w:t>8</w:t>
      </w:r>
      <w:r w:rsidR="00700F4F" w:rsidRPr="000D13E6">
        <w:rPr>
          <w:rFonts w:eastAsia="Calibri"/>
          <w:sz w:val="26"/>
          <w:szCs w:val="26"/>
        </w:rPr>
        <w:t xml:space="preserve"> гг.</w:t>
      </w:r>
    </w:p>
    <w:p w:rsidR="00F37B8E" w:rsidRPr="000D13E6" w:rsidRDefault="00F37B8E" w:rsidP="00EE5C91">
      <w:pPr>
        <w:pStyle w:val="a3"/>
        <w:jc w:val="both"/>
        <w:rPr>
          <w:rFonts w:eastAsia="Calibri"/>
          <w:sz w:val="26"/>
          <w:szCs w:val="26"/>
        </w:rPr>
      </w:pPr>
      <w:r w:rsidRPr="000D13E6">
        <w:rPr>
          <w:rFonts w:eastAsia="Calibri"/>
          <w:sz w:val="26"/>
          <w:szCs w:val="26"/>
        </w:rPr>
        <w:t xml:space="preserve">Согласно закону "О преобразовании муниципальных образований Павловского муниципального района Нижегородской области" № 38-З от 29.04.2020 г. (принят Законодательным Собранием 23.04.2020 г.) города Павлово и Ворсма утратили статусы муниципальных образований и вошли в состав Павловского муниципального округа с января 2021 г. </w:t>
      </w:r>
      <w:r w:rsidR="00783255" w:rsidRPr="000D13E6">
        <w:rPr>
          <w:rFonts w:eastAsia="Calibri"/>
          <w:sz w:val="26"/>
          <w:szCs w:val="26"/>
        </w:rPr>
        <w:t xml:space="preserve">Таким образом, </w:t>
      </w:r>
      <w:r w:rsidR="00AE2BB3" w:rsidRPr="000D13E6">
        <w:rPr>
          <w:rFonts w:eastAsia="Calibri"/>
          <w:sz w:val="26"/>
          <w:szCs w:val="26"/>
        </w:rPr>
        <w:t>некоторые</w:t>
      </w:r>
      <w:r w:rsidR="00783255" w:rsidRPr="000D13E6">
        <w:rPr>
          <w:rFonts w:eastAsia="Calibri"/>
          <w:sz w:val="26"/>
          <w:szCs w:val="26"/>
        </w:rPr>
        <w:t xml:space="preserve"> п</w:t>
      </w:r>
      <w:r w:rsidR="00700F4F" w:rsidRPr="000D13E6">
        <w:rPr>
          <w:rFonts w:eastAsia="Calibri"/>
          <w:sz w:val="26"/>
          <w:szCs w:val="26"/>
        </w:rPr>
        <w:t xml:space="preserve">оказатели </w:t>
      </w:r>
      <w:r w:rsidR="00AE2BB3" w:rsidRPr="000D13E6">
        <w:rPr>
          <w:rFonts w:eastAsia="Calibri"/>
          <w:sz w:val="26"/>
          <w:szCs w:val="26"/>
        </w:rPr>
        <w:t xml:space="preserve">(консолидированный бюджет) </w:t>
      </w:r>
      <w:r w:rsidR="00A66BE2" w:rsidRPr="000D13E6">
        <w:rPr>
          <w:rFonts w:eastAsia="Calibri"/>
          <w:sz w:val="26"/>
          <w:szCs w:val="26"/>
        </w:rPr>
        <w:t xml:space="preserve">на </w:t>
      </w:r>
      <w:r w:rsidR="00700F4F" w:rsidRPr="000D13E6">
        <w:rPr>
          <w:rFonts w:eastAsia="Calibri"/>
          <w:sz w:val="26"/>
          <w:szCs w:val="26"/>
        </w:rPr>
        <w:t>202</w:t>
      </w:r>
      <w:r w:rsidR="00366F5D" w:rsidRPr="000D13E6">
        <w:rPr>
          <w:rFonts w:eastAsia="Calibri"/>
          <w:sz w:val="26"/>
          <w:szCs w:val="26"/>
        </w:rPr>
        <w:t>6</w:t>
      </w:r>
      <w:r w:rsidR="00700F4F" w:rsidRPr="000D13E6">
        <w:rPr>
          <w:rFonts w:eastAsia="Calibri"/>
          <w:sz w:val="26"/>
          <w:szCs w:val="26"/>
        </w:rPr>
        <w:t>-202</w:t>
      </w:r>
      <w:r w:rsidR="00366F5D" w:rsidRPr="000D13E6">
        <w:rPr>
          <w:rFonts w:eastAsia="Calibri"/>
          <w:sz w:val="26"/>
          <w:szCs w:val="26"/>
        </w:rPr>
        <w:t>8</w:t>
      </w:r>
      <w:r w:rsidR="00700F4F" w:rsidRPr="000D13E6">
        <w:rPr>
          <w:rFonts w:eastAsia="Calibri"/>
          <w:sz w:val="26"/>
          <w:szCs w:val="26"/>
        </w:rPr>
        <w:t xml:space="preserve"> год</w:t>
      </w:r>
      <w:r w:rsidR="00A66BE2" w:rsidRPr="000D13E6">
        <w:rPr>
          <w:rFonts w:eastAsia="Calibri"/>
          <w:sz w:val="26"/>
          <w:szCs w:val="26"/>
        </w:rPr>
        <w:t xml:space="preserve">ы </w:t>
      </w:r>
      <w:r w:rsidR="00700F4F" w:rsidRPr="000D13E6">
        <w:rPr>
          <w:rFonts w:eastAsia="Calibri"/>
          <w:sz w:val="26"/>
          <w:szCs w:val="26"/>
        </w:rPr>
        <w:t>представлены в целом по Павловскому муниципальному округу.</w:t>
      </w:r>
    </w:p>
    <w:p w:rsidR="00EC329D" w:rsidRPr="000D13E6" w:rsidRDefault="00EC329D" w:rsidP="000D13E6">
      <w:pPr>
        <w:pStyle w:val="a3"/>
        <w:numPr>
          <w:ilvl w:val="0"/>
          <w:numId w:val="5"/>
        </w:numPr>
        <w:jc w:val="both"/>
        <w:rPr>
          <w:rFonts w:eastAsia="Calibri"/>
          <w:i/>
          <w:sz w:val="26"/>
          <w:szCs w:val="26"/>
        </w:rPr>
      </w:pPr>
      <w:r w:rsidRPr="000D13E6">
        <w:rPr>
          <w:rFonts w:eastAsia="Calibri"/>
          <w:i/>
          <w:sz w:val="26"/>
          <w:szCs w:val="26"/>
        </w:rPr>
        <w:t>П</w:t>
      </w:r>
      <w:r w:rsidR="000E3075" w:rsidRPr="000D13E6">
        <w:rPr>
          <w:rFonts w:eastAsia="Calibri"/>
          <w:i/>
          <w:sz w:val="26"/>
          <w:szCs w:val="26"/>
        </w:rPr>
        <w:t>рограммное планирование.</w:t>
      </w:r>
    </w:p>
    <w:p w:rsidR="000D06A5" w:rsidRPr="000D13E6" w:rsidRDefault="000D06A5" w:rsidP="00EE5C91">
      <w:pPr>
        <w:pStyle w:val="a3"/>
        <w:ind w:left="284"/>
        <w:jc w:val="both"/>
        <w:rPr>
          <w:rFonts w:eastAsia="Calibri"/>
          <w:sz w:val="26"/>
          <w:szCs w:val="26"/>
        </w:rPr>
      </w:pPr>
      <w:r w:rsidRPr="000D13E6">
        <w:rPr>
          <w:rFonts w:eastAsia="Calibri"/>
          <w:sz w:val="26"/>
          <w:szCs w:val="26"/>
        </w:rPr>
        <w:t>3.1. Комплексное развитие моногородов на период до 202</w:t>
      </w:r>
      <w:r w:rsidR="00913760" w:rsidRPr="000D13E6">
        <w:rPr>
          <w:rFonts w:eastAsia="Calibri"/>
          <w:sz w:val="26"/>
          <w:szCs w:val="26"/>
        </w:rPr>
        <w:t>8</w:t>
      </w:r>
      <w:r w:rsidRPr="000D13E6">
        <w:rPr>
          <w:rFonts w:eastAsia="Calibri"/>
          <w:sz w:val="26"/>
          <w:szCs w:val="26"/>
        </w:rPr>
        <w:t xml:space="preserve"> года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стабилизации социально-экономической ситуации в моногородах Правительством Нижегородской области совместно с муниципалитетами проводится комплексная системная работа: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1. </w:t>
      </w:r>
      <w:r w:rsidR="00EF05F6"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Согласно распоряжению</w:t>
      </w: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Правительства области от 28.11.2014 № 2176-р </w:t>
      </w: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«О мониторинге социально-экономического положения в моногородах Нижегородской области». Данным распоряжением закреплено: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 проведение комплексного мониторинга социально-экономического положения в моногородах (в т.ч. на их градообразующих предприятиях) в целях оперативного выявления рисков ухудшения их состояния и прогнозирования развития ситуации;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>- внесение в систему ГАС «Управление» данных к ведению мониторинга моногородов в соответствии со сроками и рекомендациями Министерства экономического развития Российской Федерации;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первоочередной порядок включения проектов (мероприятий), планируемых </w:t>
      </w:r>
      <w:r w:rsidRPr="000D13E6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к реализации на территории моногородов области, в государственные программы Нижегородской области и др.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 xml:space="preserve">2. С целью привлечения инвесторов в моногорода и оказания содействия </w:t>
      </w:r>
      <w:r w:rsidRPr="000D13E6">
        <w:rPr>
          <w:rFonts w:ascii="Times New Roman" w:hAnsi="Times New Roman" w:cs="Times New Roman"/>
          <w:noProof/>
          <w:sz w:val="26"/>
          <w:szCs w:val="26"/>
        </w:rPr>
        <w:br/>
        <w:t>в реализации инвестиционных проектов Правительством Нижегородской области совместно с АО «Корпорация развития Нижегородской области» и муниципалитетами проводится комплексная системная работа: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lastRenderedPageBreak/>
        <w:t>- проводятся регулярные встречи с предпринимателями на уровне Губернатора, заместителей Губернатора, а также глав муниципальных образований Нижегородской области, направленные на решение проблемных вопросов, возникающих при реализации инвестиционных проектов;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- функционирует агентство развития Нижегородской области АО «Корпорация развития Нижегородской области», которая является «единым окном» для инвестора и сопровождает инвестора на всех этапах реализации проекта;</w:t>
      </w:r>
    </w:p>
    <w:p w:rsidR="00EF05F6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 xml:space="preserve">- для более оперативного взаимодействия при решении вопросов, возникающих при реализации инвестиционных проектов, учрежден институт инвестиционных уполномоченных. 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Корпорацией развития усовершенствован механизм сопровождения инвестиционных проектов путем объединения муниципальных образований в группы и закрепления отдельного сотрудника, ответственного за реализацию инвестиционных проектов в нескольких муниципальных образованиях – территориального менеджера по работе с инвесторами. В настоящее время Нижегородская область разделена на 6 инвестиционных территорий. Основные задачи менеджера – сопровождение инвестиционных проектов, оказание консультаций, а также актуализация информации об инвестиционных площадках на территории закрепленных муниципальных образований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- функционирует инвестиционный портал и инвестиционная карта Нижегородской области. На портале доступна информация об инвестиционном потенциале региона. На инвестиционной карте актуализируется на постоянной основе информация об инвестиционных площадках и возможности их обеспечения необходимой инфраструктурой;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- на инвестиционном портале запущен калькулятор мер поддержки, который содержит актуальную информацию о мерах государственной поддержки, действующих на территории Нижегородской области. Используя специальные фильтры, инвестор может получить информацию о мерах поддержки, условиях и порядке получения под свой проект;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- проводятся выставочно-конгрессные мероприятия Правительства Нижегородской области и мероприятия, направленные на презентацию инвестиционного потенциала Нижегородской области в целях привлечения инвестиций, формирования имиджа Нижегородской области как территории, привлекательной для инвесторов, поддержания благоприятного инвестиционного климата, а также повышения уровня узнаваемости Нижегородской области;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- Совет по стратегии развития и инвестициям при Губернаторе Нижегородской области выполняет функции инвестиционного комитета, на котором обсуждаются проблемные вопросы инвестора и осуществляется поиск их решения;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 xml:space="preserve">- Нижегородская область выбрана одним из 12-ти пилотных регионов, в которых в 2021 году начала реализоваться стратегическая федеральная инициатива «Fast track для инвестиций в регионах» - Региональный инвестиционный стандарт. Инициатива предусматривает создание и внедрение системы запуска и сопровождения инвестиционных проектов. В Нижегородской области приняты следующие элементы стандарта: инвестиционная декларация Нижегородской области, агентство развития Нижегородской области, инвестиционный комитет, </w:t>
      </w:r>
      <w:r w:rsidRPr="000D13E6">
        <w:rPr>
          <w:rFonts w:ascii="Times New Roman" w:hAnsi="Times New Roman" w:cs="Times New Roman"/>
          <w:noProof/>
          <w:sz w:val="26"/>
          <w:szCs w:val="26"/>
        </w:rPr>
        <w:lastRenderedPageBreak/>
        <w:t>инвестиционная карта Нижегородской области, свод инвестиционных правил – алгоритмизация и оптимизация процедур, необходимых для реализации проекта. С 2022 года проводится мониторинг и подтверждение внедрения стандарта посредством систематической оценки реализации элементов. В рамках свода инвестиционных правил запущен бережливый проект «Сквозной инвестиционный поток», направленный на повышение прозрачности, упрощения взаимодействия инвестора с органами исполнительной власти и ресурсоснабжающими организациями, а также на сокращение сроков и количества запрашиваемых документов при реализации инвестиционных проектов. Нижегородская область выбрана одним из 7 пилотных регионов для реализации данного проекта. В рамках Сквозного потока создано 12 рабочих групп по направлениям, оптимизируются 14 алгоритмов «клиентского пути» инвестора по подключению к объектам инфраструктуры. По поручению Первого заместителя Председателя Правительства Российской Федерации Белоусова А.Р. элементы Стандарта планируется разработать и в органах местного самоуправления;</w:t>
      </w:r>
    </w:p>
    <w:p w:rsidR="00F1784F" w:rsidRPr="000D13E6" w:rsidRDefault="00F1784F" w:rsidP="00F17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- В Корпорации развития организована горячая линия для инвесторов, посредством обращения на которую инвестор может получить консультационную поддержку по любым интересующим вопросам.</w:t>
      </w:r>
    </w:p>
    <w:p w:rsidR="00F1784F" w:rsidRPr="000D13E6" w:rsidRDefault="00F1784F" w:rsidP="00FF30DE">
      <w:pPr>
        <w:ind w:left="-284" w:firstLine="851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Распоряжением Правительства Нижегородской области от 02.04.2020 №304-р утвержден перечень системообразующих организаций, имеющих региональное значение, в который включены градообразующие предприятия 10 моногородов региона, из них 6 градообразующих предприятий вошли также и в федеральный перечень системообразующих организаций РФ.</w:t>
      </w:r>
    </w:p>
    <w:p w:rsidR="00F735F5" w:rsidRPr="000D13E6" w:rsidRDefault="00F735F5" w:rsidP="00FF30DE">
      <w:pPr>
        <w:ind w:left="-284" w:firstLine="851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3C454F" w:rsidRPr="000D13E6" w:rsidRDefault="00B96486" w:rsidP="00F735F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 xml:space="preserve">3.2. </w:t>
      </w:r>
      <w:r w:rsidR="003C454F" w:rsidRPr="000D13E6">
        <w:rPr>
          <w:rFonts w:ascii="Times New Roman" w:hAnsi="Times New Roman" w:cs="Times New Roman"/>
          <w:sz w:val="26"/>
          <w:szCs w:val="26"/>
        </w:rPr>
        <w:t>В течение года, на основании предоставленных отчетов исполнителями-координаторами программ, осуществлялась экспертиза действующих муниципальных программ в части соответствия стратегическим целям и приоритетам развития Павловского муниципального округа, требованиям Решения о бюджете Павловско</w:t>
      </w:r>
      <w:r w:rsidR="00291FC5" w:rsidRPr="000D13E6">
        <w:rPr>
          <w:rFonts w:ascii="Times New Roman" w:hAnsi="Times New Roman" w:cs="Times New Roman"/>
          <w:sz w:val="26"/>
          <w:szCs w:val="26"/>
        </w:rPr>
        <w:t>го муниципального округа на 2024</w:t>
      </w:r>
      <w:r w:rsidR="003C454F" w:rsidRPr="000D13E6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824791" w:rsidRPr="000D13E6" w:rsidRDefault="003C454F" w:rsidP="00FF30DE">
      <w:pPr>
        <w:ind w:left="-284" w:firstLine="851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В соответствии с Методикой оценки эффективности реализации муниципальных программ, утвержденной постановлением администрации Павловского муниципального округа от 26 марта 2021 г. № 287, проведена оценка эффективности реализации 22 муниципальных программ по</w:t>
      </w:r>
      <w:r w:rsidR="00CB371E" w:rsidRPr="000D13E6">
        <w:rPr>
          <w:rFonts w:ascii="Times New Roman" w:hAnsi="Times New Roman" w:cs="Times New Roman"/>
          <w:noProof/>
          <w:sz w:val="26"/>
          <w:szCs w:val="26"/>
        </w:rPr>
        <w:t xml:space="preserve"> итогам 2024</w:t>
      </w:r>
      <w:r w:rsidRPr="000D13E6">
        <w:rPr>
          <w:rFonts w:ascii="Times New Roman" w:hAnsi="Times New Roman" w:cs="Times New Roman"/>
          <w:noProof/>
          <w:sz w:val="26"/>
          <w:szCs w:val="26"/>
        </w:rPr>
        <w:t xml:space="preserve"> года: все муниципальные программы получили высокую оценку эффективности реализации. </w:t>
      </w:r>
    </w:p>
    <w:p w:rsidR="00552474" w:rsidRPr="000D13E6" w:rsidRDefault="00552474" w:rsidP="000D13E6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i/>
          <w:sz w:val="26"/>
          <w:szCs w:val="26"/>
          <w:u w:val="single"/>
        </w:rPr>
        <w:t>Реализация национальных и региональных проектов на территории округа</w:t>
      </w:r>
    </w:p>
    <w:p w:rsidR="00824791" w:rsidRPr="000D13E6" w:rsidRDefault="00216434" w:rsidP="0082479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>В 2025</w:t>
      </w:r>
      <w:r w:rsidR="00824791" w:rsidRPr="000D13E6">
        <w:rPr>
          <w:rFonts w:ascii="Times New Roman" w:hAnsi="Times New Roman" w:cs="Times New Roman"/>
          <w:sz w:val="26"/>
          <w:szCs w:val="26"/>
        </w:rPr>
        <w:t xml:space="preserve"> году на постоянной основе осуществлялся мониторинг национальных и региональных проектов, реализуемых на территории округа, предоставление информации руководству округа и в министерства и ведомства Нижегородской области.</w:t>
      </w:r>
    </w:p>
    <w:p w:rsidR="00824791" w:rsidRPr="000D13E6" w:rsidRDefault="00824791" w:rsidP="00824791">
      <w:pPr>
        <w:ind w:left="-284" w:firstLine="851"/>
        <w:jc w:val="both"/>
        <w:rPr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>Павловс</w:t>
      </w:r>
      <w:r w:rsidR="00216434" w:rsidRPr="000D13E6">
        <w:rPr>
          <w:rFonts w:ascii="Times New Roman" w:hAnsi="Times New Roman" w:cs="Times New Roman"/>
          <w:sz w:val="26"/>
          <w:szCs w:val="26"/>
        </w:rPr>
        <w:t>кий муниципальный округ в 2025 году принимал участие в 7</w:t>
      </w:r>
      <w:r w:rsidRPr="000D13E6">
        <w:rPr>
          <w:rFonts w:ascii="Times New Roman" w:hAnsi="Times New Roman" w:cs="Times New Roman"/>
          <w:sz w:val="26"/>
          <w:szCs w:val="26"/>
        </w:rPr>
        <w:t xml:space="preserve"> национальных проектах с об</w:t>
      </w:r>
      <w:r w:rsidR="00216434" w:rsidRPr="000D13E6">
        <w:rPr>
          <w:rFonts w:ascii="Times New Roman" w:hAnsi="Times New Roman" w:cs="Times New Roman"/>
          <w:sz w:val="26"/>
          <w:szCs w:val="26"/>
        </w:rPr>
        <w:t>щим лимитом финансирования 311,3 млн.</w:t>
      </w:r>
      <w:r w:rsidR="00BF50AD" w:rsidRPr="000D13E6">
        <w:rPr>
          <w:rFonts w:ascii="Times New Roman" w:hAnsi="Times New Roman" w:cs="Times New Roman"/>
          <w:sz w:val="26"/>
          <w:szCs w:val="26"/>
        </w:rPr>
        <w:t xml:space="preserve"> </w:t>
      </w:r>
      <w:r w:rsidR="00216434" w:rsidRPr="000D13E6">
        <w:rPr>
          <w:rFonts w:ascii="Times New Roman" w:hAnsi="Times New Roman" w:cs="Times New Roman"/>
          <w:sz w:val="26"/>
          <w:szCs w:val="26"/>
        </w:rPr>
        <w:t>руб. По 3</w:t>
      </w:r>
      <w:r w:rsidRPr="000D13E6">
        <w:rPr>
          <w:rFonts w:ascii="Times New Roman" w:hAnsi="Times New Roman" w:cs="Times New Roman"/>
          <w:sz w:val="26"/>
          <w:szCs w:val="26"/>
        </w:rPr>
        <w:t xml:space="preserve"> национальным проектам, ответственность за которые несет муниципалитет, к освоению было направл</w:t>
      </w:r>
      <w:r w:rsidR="00216434" w:rsidRPr="000D13E6">
        <w:rPr>
          <w:rFonts w:ascii="Times New Roman" w:hAnsi="Times New Roman" w:cs="Times New Roman"/>
          <w:sz w:val="26"/>
          <w:szCs w:val="26"/>
        </w:rPr>
        <w:t>ено из всех уровней бюджетов 176,3</w:t>
      </w:r>
      <w:r w:rsidRPr="000D13E6"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p w:rsidR="00824791" w:rsidRPr="000D13E6" w:rsidRDefault="00824791" w:rsidP="00824791">
      <w:pPr>
        <w:ind w:left="-284" w:firstLine="851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lastRenderedPageBreak/>
        <w:t>В соответствии с поручением Губернатора Нижегородской области Никитина Г.С. подведен анализ итогов исполне</w:t>
      </w:r>
      <w:r w:rsidR="00216434" w:rsidRPr="000D13E6">
        <w:rPr>
          <w:rFonts w:ascii="Times New Roman" w:hAnsi="Times New Roman" w:cs="Times New Roman"/>
          <w:noProof/>
          <w:sz w:val="26"/>
          <w:szCs w:val="26"/>
        </w:rPr>
        <w:t>ния национальных проектов в 2025</w:t>
      </w:r>
      <w:r w:rsidRPr="000D13E6">
        <w:rPr>
          <w:rFonts w:ascii="Times New Roman" w:hAnsi="Times New Roman" w:cs="Times New Roman"/>
          <w:noProof/>
          <w:sz w:val="26"/>
          <w:szCs w:val="26"/>
        </w:rPr>
        <w:t xml:space="preserve"> году в Павловском муниципальном округе Нижегородской области. </w:t>
      </w:r>
    </w:p>
    <w:p w:rsidR="00824791" w:rsidRPr="000D13E6" w:rsidRDefault="00216434" w:rsidP="00824791">
      <w:pPr>
        <w:ind w:left="-284" w:firstLine="851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13E6">
        <w:rPr>
          <w:rFonts w:ascii="Times New Roman" w:hAnsi="Times New Roman" w:cs="Times New Roman"/>
          <w:noProof/>
          <w:sz w:val="26"/>
          <w:szCs w:val="26"/>
        </w:rPr>
        <w:t>26.11.2025</w:t>
      </w:r>
      <w:r w:rsidR="00824791" w:rsidRPr="000D13E6">
        <w:rPr>
          <w:rFonts w:ascii="Times New Roman" w:hAnsi="Times New Roman" w:cs="Times New Roman"/>
          <w:noProof/>
          <w:sz w:val="26"/>
          <w:szCs w:val="26"/>
        </w:rPr>
        <w:t xml:space="preserve"> года состоялось заседание Совета депутатов округа с участием министерства внутренней региональной и муниципальной политики Нижегородской области, депутатов Законодательного собрания Нижегородской области на котором были рассмотрены ито</w:t>
      </w:r>
      <w:r w:rsidRPr="000D13E6">
        <w:rPr>
          <w:rFonts w:ascii="Times New Roman" w:hAnsi="Times New Roman" w:cs="Times New Roman"/>
          <w:noProof/>
          <w:sz w:val="26"/>
          <w:szCs w:val="26"/>
        </w:rPr>
        <w:t>ги исполнения нацпроектов в 2025</w:t>
      </w:r>
      <w:r w:rsidR="00824791" w:rsidRPr="000D13E6">
        <w:rPr>
          <w:rFonts w:ascii="Times New Roman" w:hAnsi="Times New Roman" w:cs="Times New Roman"/>
          <w:noProof/>
          <w:sz w:val="26"/>
          <w:szCs w:val="26"/>
        </w:rPr>
        <w:t xml:space="preserve"> году на территории округа. Подготовлен доклад главы местного самоуправления округа "Об итогах реализации национальных проектов на территории Павловского муниципального округа» для выступления на Совете. В результате отмечено надлежащее качество исполнения национальных проектов, реализуемых на территории округа.</w:t>
      </w:r>
    </w:p>
    <w:p w:rsidR="00310544" w:rsidRPr="000D13E6" w:rsidRDefault="00310544" w:rsidP="000D13E6">
      <w:pPr>
        <w:pStyle w:val="a3"/>
        <w:numPr>
          <w:ilvl w:val="0"/>
          <w:numId w:val="5"/>
        </w:numPr>
        <w:jc w:val="both"/>
        <w:rPr>
          <w:i/>
          <w:sz w:val="26"/>
          <w:szCs w:val="26"/>
        </w:rPr>
      </w:pPr>
      <w:bookmarkStart w:id="0" w:name="_GoBack"/>
      <w:bookmarkEnd w:id="0"/>
      <w:r w:rsidRPr="000D13E6">
        <w:rPr>
          <w:i/>
          <w:sz w:val="26"/>
          <w:szCs w:val="26"/>
          <w:u w:val="single"/>
        </w:rPr>
        <w:t>Регистрация в государственной автоматизированной системе «Управление» документов стратегического планирования</w:t>
      </w:r>
      <w:r w:rsidRPr="000D13E6">
        <w:rPr>
          <w:i/>
          <w:sz w:val="26"/>
          <w:szCs w:val="26"/>
        </w:rPr>
        <w:t>.</w:t>
      </w:r>
    </w:p>
    <w:p w:rsidR="00310544" w:rsidRPr="000D13E6" w:rsidRDefault="00310544" w:rsidP="000C6155">
      <w:pPr>
        <w:pStyle w:val="a3"/>
        <w:spacing w:after="0" w:afterAutospacing="0"/>
        <w:ind w:firstLine="709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В соответствии с постановлением Правительства РФ от 25.06.2015г.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 велась консультационная работа по регистрации в государственной автоматизированной системе «Управление» (ГАСУ) вносимых в течение отчетного года изменений в муниципальные программы, а также зарегистрирован Прогноз социально-экономического развития Павловского муниципального округа на среднесрочный период.</w:t>
      </w:r>
    </w:p>
    <w:p w:rsidR="00310544" w:rsidRPr="000D13E6" w:rsidRDefault="00310544" w:rsidP="00076339">
      <w:pPr>
        <w:pStyle w:val="a3"/>
        <w:spacing w:before="0" w:beforeAutospacing="0"/>
        <w:ind w:firstLine="360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Кроме того, организовано занесение координаторами муниципальных программ отчетов по выполнению программ за 202</w:t>
      </w:r>
      <w:r w:rsidR="00F735F5" w:rsidRPr="000D13E6">
        <w:rPr>
          <w:sz w:val="26"/>
          <w:szCs w:val="26"/>
        </w:rPr>
        <w:t>4</w:t>
      </w:r>
      <w:r w:rsidRPr="000D13E6">
        <w:rPr>
          <w:sz w:val="26"/>
          <w:szCs w:val="26"/>
        </w:rPr>
        <w:t xml:space="preserve"> год в ГАСУ, а также размещен отчет по выполнению прогноза социально-экономического развития Павловского муниципального округа.</w:t>
      </w:r>
    </w:p>
    <w:p w:rsidR="00AB7884" w:rsidRPr="000D13E6" w:rsidRDefault="000E3075" w:rsidP="000D13E6">
      <w:pPr>
        <w:pStyle w:val="a3"/>
        <w:numPr>
          <w:ilvl w:val="0"/>
          <w:numId w:val="5"/>
        </w:numPr>
        <w:jc w:val="both"/>
        <w:rPr>
          <w:i/>
          <w:sz w:val="26"/>
          <w:szCs w:val="26"/>
        </w:rPr>
      </w:pPr>
      <w:r w:rsidRPr="000D13E6">
        <w:rPr>
          <w:i/>
          <w:sz w:val="26"/>
          <w:szCs w:val="26"/>
          <w:u w:val="single"/>
        </w:rPr>
        <w:t>Трудовые правоотношения и мониторинг уровня заработной платы</w:t>
      </w:r>
      <w:r w:rsidRPr="000D13E6">
        <w:rPr>
          <w:i/>
          <w:sz w:val="26"/>
          <w:szCs w:val="26"/>
        </w:rPr>
        <w:t>.</w:t>
      </w:r>
    </w:p>
    <w:p w:rsidR="00AB7884" w:rsidRPr="000D13E6" w:rsidRDefault="00AB7884" w:rsidP="00AB7884">
      <w:pPr>
        <w:pStyle w:val="a3"/>
        <w:ind w:firstLine="644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Осуществлялась подготовка заседаний межведомственной комиссии по вопросам обеспечения законности и эффективности предпринимательской деятельности, экономической безопасности,</w:t>
      </w:r>
      <w:r w:rsidR="00D47B12" w:rsidRPr="000D13E6">
        <w:rPr>
          <w:sz w:val="26"/>
          <w:szCs w:val="26"/>
        </w:rPr>
        <w:t xml:space="preserve"> легализации неформальных трудовых</w:t>
      </w:r>
      <w:r w:rsidR="00F37629" w:rsidRPr="000D13E6">
        <w:rPr>
          <w:sz w:val="26"/>
          <w:szCs w:val="26"/>
        </w:rPr>
        <w:t xml:space="preserve"> </w:t>
      </w:r>
      <w:r w:rsidR="00D47B12" w:rsidRPr="000D13E6">
        <w:rPr>
          <w:sz w:val="26"/>
          <w:szCs w:val="26"/>
        </w:rPr>
        <w:t>отношений,</w:t>
      </w:r>
      <w:r w:rsidRPr="000D13E6">
        <w:rPr>
          <w:sz w:val="26"/>
          <w:szCs w:val="26"/>
        </w:rPr>
        <w:t xml:space="preserve"> создания благоприятных условий труда и его оплаты (проведено 4 заседания).</w:t>
      </w:r>
    </w:p>
    <w:p w:rsidR="00AB7884" w:rsidRPr="000D13E6" w:rsidRDefault="00AB7884" w:rsidP="000567B9">
      <w:pPr>
        <w:pStyle w:val="a3"/>
        <w:ind w:firstLine="644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На заседани</w:t>
      </w:r>
      <w:r w:rsidR="0083690F" w:rsidRPr="000D13E6">
        <w:rPr>
          <w:sz w:val="26"/>
          <w:szCs w:val="26"/>
        </w:rPr>
        <w:t>я</w:t>
      </w:r>
      <w:r w:rsidRPr="000D13E6">
        <w:rPr>
          <w:sz w:val="26"/>
          <w:szCs w:val="26"/>
        </w:rPr>
        <w:t xml:space="preserve"> комиссий были приглашены руководители </w:t>
      </w:r>
      <w:r w:rsidR="00EF56AF" w:rsidRPr="000D13E6">
        <w:rPr>
          <w:sz w:val="26"/>
          <w:szCs w:val="26"/>
        </w:rPr>
        <w:t>133</w:t>
      </w:r>
      <w:r w:rsidRPr="000D13E6">
        <w:rPr>
          <w:sz w:val="26"/>
          <w:szCs w:val="26"/>
        </w:rPr>
        <w:t xml:space="preserve"> предприяти</w:t>
      </w:r>
      <w:r w:rsidR="0000409B" w:rsidRPr="000D13E6">
        <w:rPr>
          <w:sz w:val="26"/>
          <w:szCs w:val="26"/>
        </w:rPr>
        <w:t>й</w:t>
      </w:r>
      <w:r w:rsidRPr="000D13E6">
        <w:rPr>
          <w:sz w:val="26"/>
          <w:szCs w:val="26"/>
        </w:rPr>
        <w:t xml:space="preserve"> и организаци</w:t>
      </w:r>
      <w:r w:rsidR="0000409B" w:rsidRPr="000D13E6">
        <w:rPr>
          <w:sz w:val="26"/>
          <w:szCs w:val="26"/>
        </w:rPr>
        <w:t>й</w:t>
      </w:r>
      <w:r w:rsidRPr="000D13E6">
        <w:rPr>
          <w:sz w:val="26"/>
          <w:szCs w:val="26"/>
        </w:rPr>
        <w:t xml:space="preserve"> Павловского</w:t>
      </w:r>
      <w:r w:rsidR="00057B16" w:rsidRPr="000D13E6">
        <w:rPr>
          <w:sz w:val="26"/>
          <w:szCs w:val="26"/>
        </w:rPr>
        <w:t xml:space="preserve"> муниципального</w:t>
      </w:r>
      <w:r w:rsidRPr="000D13E6">
        <w:rPr>
          <w:sz w:val="26"/>
          <w:szCs w:val="26"/>
        </w:rPr>
        <w:t xml:space="preserve"> </w:t>
      </w:r>
      <w:r w:rsidR="00D47B12" w:rsidRPr="000D13E6">
        <w:rPr>
          <w:sz w:val="26"/>
          <w:szCs w:val="26"/>
        </w:rPr>
        <w:t>округа</w:t>
      </w:r>
      <w:r w:rsidRPr="000D13E6">
        <w:rPr>
          <w:sz w:val="26"/>
          <w:szCs w:val="26"/>
        </w:rPr>
        <w:t>, на которых по данным Межрайонной ИФНС России № 7 по Ниж</w:t>
      </w:r>
      <w:r w:rsidR="0000409B" w:rsidRPr="000D13E6">
        <w:rPr>
          <w:sz w:val="26"/>
          <w:szCs w:val="26"/>
        </w:rPr>
        <w:t>егородской области</w:t>
      </w:r>
      <w:r w:rsidR="00057B16" w:rsidRPr="000D13E6">
        <w:rPr>
          <w:sz w:val="26"/>
          <w:szCs w:val="26"/>
        </w:rPr>
        <w:t>,</w:t>
      </w:r>
      <w:r w:rsidR="0000409B" w:rsidRPr="000D13E6">
        <w:rPr>
          <w:sz w:val="26"/>
          <w:szCs w:val="26"/>
        </w:rPr>
        <w:t xml:space="preserve"> выплачивалась</w:t>
      </w:r>
      <w:r w:rsidRPr="000D13E6">
        <w:rPr>
          <w:sz w:val="26"/>
          <w:szCs w:val="26"/>
        </w:rPr>
        <w:t xml:space="preserve"> заработная плата ниже уровня</w:t>
      </w:r>
      <w:r w:rsidR="002842C1" w:rsidRPr="000D13E6">
        <w:rPr>
          <w:sz w:val="26"/>
          <w:szCs w:val="26"/>
        </w:rPr>
        <w:t xml:space="preserve">, </w:t>
      </w:r>
      <w:r w:rsidRPr="000D13E6">
        <w:rPr>
          <w:sz w:val="26"/>
          <w:szCs w:val="26"/>
        </w:rPr>
        <w:t xml:space="preserve">установленного </w:t>
      </w:r>
      <w:r w:rsidR="0000409B" w:rsidRPr="000D13E6">
        <w:rPr>
          <w:sz w:val="26"/>
          <w:szCs w:val="26"/>
          <w:shd w:val="clear" w:color="auto" w:fill="FFFFFF"/>
        </w:rPr>
        <w:t xml:space="preserve">Федеральным законом от </w:t>
      </w:r>
      <w:r w:rsidR="005C7C47" w:rsidRPr="000D13E6">
        <w:rPr>
          <w:sz w:val="26"/>
          <w:szCs w:val="26"/>
          <w:shd w:val="clear" w:color="auto" w:fill="FFFFFF"/>
        </w:rPr>
        <w:t>2</w:t>
      </w:r>
      <w:r w:rsidR="00EF56AF" w:rsidRPr="000D13E6">
        <w:rPr>
          <w:sz w:val="26"/>
          <w:szCs w:val="26"/>
          <w:shd w:val="clear" w:color="auto" w:fill="FFFFFF"/>
        </w:rPr>
        <w:t>9</w:t>
      </w:r>
      <w:r w:rsidR="005C7C47" w:rsidRPr="000D13E6">
        <w:rPr>
          <w:sz w:val="26"/>
          <w:szCs w:val="26"/>
          <w:shd w:val="clear" w:color="auto" w:fill="FFFFFF"/>
        </w:rPr>
        <w:t>.1</w:t>
      </w:r>
      <w:r w:rsidR="00EF56AF" w:rsidRPr="000D13E6">
        <w:rPr>
          <w:sz w:val="26"/>
          <w:szCs w:val="26"/>
          <w:shd w:val="clear" w:color="auto" w:fill="FFFFFF"/>
        </w:rPr>
        <w:t>0</w:t>
      </w:r>
      <w:r w:rsidR="005C7C47" w:rsidRPr="000D13E6">
        <w:rPr>
          <w:sz w:val="26"/>
          <w:szCs w:val="26"/>
          <w:shd w:val="clear" w:color="auto" w:fill="FFFFFF"/>
        </w:rPr>
        <w:t>.202</w:t>
      </w:r>
      <w:r w:rsidR="00EF56AF" w:rsidRPr="000D13E6">
        <w:rPr>
          <w:sz w:val="26"/>
          <w:szCs w:val="26"/>
          <w:shd w:val="clear" w:color="auto" w:fill="FFFFFF"/>
        </w:rPr>
        <w:t>4</w:t>
      </w:r>
      <w:r w:rsidR="005C7C47" w:rsidRPr="000D13E6">
        <w:rPr>
          <w:sz w:val="26"/>
          <w:szCs w:val="26"/>
          <w:shd w:val="clear" w:color="auto" w:fill="FFFFFF"/>
        </w:rPr>
        <w:t>г.</w:t>
      </w:r>
      <w:r w:rsidR="0000409B" w:rsidRPr="000D13E6">
        <w:rPr>
          <w:sz w:val="26"/>
          <w:szCs w:val="26"/>
          <w:shd w:val="clear" w:color="auto" w:fill="FFFFFF"/>
        </w:rPr>
        <w:t xml:space="preserve"> № </w:t>
      </w:r>
      <w:r w:rsidR="00EF56AF" w:rsidRPr="000D13E6">
        <w:rPr>
          <w:sz w:val="26"/>
          <w:szCs w:val="26"/>
          <w:shd w:val="clear" w:color="auto" w:fill="FFFFFF"/>
        </w:rPr>
        <w:t>365</w:t>
      </w:r>
      <w:r w:rsidR="0000409B" w:rsidRPr="000D13E6">
        <w:rPr>
          <w:sz w:val="26"/>
          <w:szCs w:val="26"/>
          <w:shd w:val="clear" w:color="auto" w:fill="FFFFFF"/>
        </w:rPr>
        <w:t>ФЗ</w:t>
      </w:r>
      <w:r w:rsidR="00057B16" w:rsidRPr="000D13E6">
        <w:rPr>
          <w:sz w:val="26"/>
          <w:szCs w:val="26"/>
          <w:shd w:val="clear" w:color="auto" w:fill="FFFFFF"/>
        </w:rPr>
        <w:t xml:space="preserve">. </w:t>
      </w:r>
      <w:r w:rsidR="000567B9" w:rsidRPr="000D13E6">
        <w:rPr>
          <w:sz w:val="26"/>
          <w:szCs w:val="26"/>
        </w:rPr>
        <w:t>Рассмотрен вопрос о выплате заработной платы наемным работникам ниже среднего уровня по со</w:t>
      </w:r>
      <w:r w:rsidR="00AB6143" w:rsidRPr="000D13E6">
        <w:rPr>
          <w:sz w:val="26"/>
          <w:szCs w:val="26"/>
        </w:rPr>
        <w:t>о</w:t>
      </w:r>
      <w:r w:rsidR="000567B9" w:rsidRPr="000D13E6">
        <w:rPr>
          <w:sz w:val="26"/>
          <w:szCs w:val="26"/>
        </w:rPr>
        <w:t>тветствующему виду экономической деятельности по данным Управления ФНС России по Н</w:t>
      </w:r>
      <w:r w:rsidR="00AB6143" w:rsidRPr="000D13E6">
        <w:rPr>
          <w:sz w:val="26"/>
          <w:szCs w:val="26"/>
        </w:rPr>
        <w:t>иже</w:t>
      </w:r>
      <w:r w:rsidR="000567B9" w:rsidRPr="000D13E6">
        <w:rPr>
          <w:sz w:val="26"/>
          <w:szCs w:val="26"/>
        </w:rPr>
        <w:t xml:space="preserve">городской области </w:t>
      </w:r>
      <w:r w:rsidR="00AB6143" w:rsidRPr="000D13E6">
        <w:rPr>
          <w:sz w:val="26"/>
          <w:szCs w:val="26"/>
        </w:rPr>
        <w:t xml:space="preserve">по состоянию </w:t>
      </w:r>
      <w:r w:rsidR="000567B9" w:rsidRPr="000D13E6">
        <w:rPr>
          <w:sz w:val="26"/>
          <w:szCs w:val="26"/>
        </w:rPr>
        <w:t>на 01.01.202</w:t>
      </w:r>
      <w:r w:rsidR="00EF56AF" w:rsidRPr="000D13E6">
        <w:rPr>
          <w:sz w:val="26"/>
          <w:szCs w:val="26"/>
        </w:rPr>
        <w:t>5</w:t>
      </w:r>
      <w:r w:rsidR="000567B9" w:rsidRPr="000D13E6">
        <w:rPr>
          <w:sz w:val="26"/>
          <w:szCs w:val="26"/>
        </w:rPr>
        <w:t xml:space="preserve"> г.</w:t>
      </w:r>
      <w:r w:rsidR="00EF56AF" w:rsidRPr="000D13E6">
        <w:rPr>
          <w:sz w:val="26"/>
          <w:szCs w:val="26"/>
        </w:rPr>
        <w:t>, 1.07.2025г.</w:t>
      </w:r>
      <w:r w:rsidR="00824791" w:rsidRPr="000D13E6">
        <w:rPr>
          <w:sz w:val="26"/>
          <w:szCs w:val="26"/>
        </w:rPr>
        <w:t xml:space="preserve"> </w:t>
      </w:r>
      <w:r w:rsidR="00D47B12" w:rsidRPr="000D13E6">
        <w:rPr>
          <w:sz w:val="26"/>
          <w:szCs w:val="26"/>
        </w:rPr>
        <w:t>Р</w:t>
      </w:r>
      <w:r w:rsidRPr="000D13E6">
        <w:rPr>
          <w:sz w:val="26"/>
          <w:szCs w:val="26"/>
        </w:rPr>
        <w:t>уководителями предприятий и организаций были даны объяснения по факту</w:t>
      </w:r>
      <w:r w:rsidR="00AB6143" w:rsidRPr="000D13E6">
        <w:rPr>
          <w:sz w:val="26"/>
          <w:szCs w:val="26"/>
        </w:rPr>
        <w:t xml:space="preserve"> выплаты</w:t>
      </w:r>
      <w:r w:rsidRPr="000D13E6">
        <w:rPr>
          <w:sz w:val="26"/>
          <w:szCs w:val="26"/>
        </w:rPr>
        <w:t xml:space="preserve"> низкой заработной платы и обязательства привести заработную плату в соответствии с </w:t>
      </w:r>
      <w:r w:rsidR="00057B16" w:rsidRPr="000D13E6">
        <w:rPr>
          <w:sz w:val="26"/>
          <w:szCs w:val="26"/>
        </w:rPr>
        <w:t xml:space="preserve">действующим </w:t>
      </w:r>
      <w:r w:rsidRPr="000D13E6">
        <w:rPr>
          <w:sz w:val="26"/>
          <w:szCs w:val="26"/>
        </w:rPr>
        <w:t>законодательством.</w:t>
      </w:r>
    </w:p>
    <w:p w:rsidR="00AB7884" w:rsidRPr="000D13E6" w:rsidRDefault="00AB7884" w:rsidP="00AB7884">
      <w:pPr>
        <w:pStyle w:val="a3"/>
        <w:ind w:firstLine="644"/>
        <w:jc w:val="both"/>
        <w:rPr>
          <w:sz w:val="26"/>
          <w:szCs w:val="26"/>
        </w:rPr>
      </w:pPr>
      <w:r w:rsidRPr="000D13E6">
        <w:rPr>
          <w:sz w:val="26"/>
          <w:szCs w:val="26"/>
        </w:rPr>
        <w:lastRenderedPageBreak/>
        <w:t xml:space="preserve">Проводилась работа по реализации плана мероприятий, направленных на </w:t>
      </w:r>
      <w:r w:rsidR="009D105C" w:rsidRPr="000D13E6">
        <w:rPr>
          <w:sz w:val="26"/>
          <w:szCs w:val="26"/>
        </w:rPr>
        <w:t>снижение неформальной занятости в Павловском муниципальном округе.</w:t>
      </w:r>
      <w:r w:rsidR="006C37DD" w:rsidRPr="000D13E6">
        <w:rPr>
          <w:sz w:val="26"/>
          <w:szCs w:val="26"/>
        </w:rPr>
        <w:t xml:space="preserve"> </w:t>
      </w:r>
      <w:r w:rsidR="00D636DF" w:rsidRPr="000D13E6">
        <w:rPr>
          <w:sz w:val="26"/>
          <w:szCs w:val="26"/>
        </w:rPr>
        <w:t>В</w:t>
      </w:r>
      <w:r w:rsidRPr="000D13E6">
        <w:rPr>
          <w:sz w:val="26"/>
          <w:szCs w:val="26"/>
        </w:rPr>
        <w:t xml:space="preserve"> ходе реализации мер по</w:t>
      </w:r>
      <w:r w:rsidR="006C37DD" w:rsidRPr="000D13E6">
        <w:rPr>
          <w:sz w:val="26"/>
          <w:szCs w:val="26"/>
        </w:rPr>
        <w:t xml:space="preserve"> </w:t>
      </w:r>
      <w:r w:rsidR="00D636DF" w:rsidRPr="000D13E6">
        <w:rPr>
          <w:sz w:val="26"/>
          <w:szCs w:val="26"/>
        </w:rPr>
        <w:t>снижению неформальной</w:t>
      </w:r>
      <w:r w:rsidR="00AB6143" w:rsidRPr="000D13E6">
        <w:rPr>
          <w:sz w:val="26"/>
          <w:szCs w:val="26"/>
        </w:rPr>
        <w:t xml:space="preserve"> занятости ежемесячно проводился</w:t>
      </w:r>
      <w:r w:rsidR="00D636DF" w:rsidRPr="000D13E6">
        <w:rPr>
          <w:sz w:val="26"/>
          <w:szCs w:val="26"/>
        </w:rPr>
        <w:t xml:space="preserve"> мониторинг данных, полученных в результате ведения индивидуального учета </w:t>
      </w:r>
      <w:proofErr w:type="spellStart"/>
      <w:r w:rsidR="00D636DF" w:rsidRPr="000D13E6">
        <w:rPr>
          <w:sz w:val="26"/>
          <w:szCs w:val="26"/>
        </w:rPr>
        <w:t>закрепляемости</w:t>
      </w:r>
      <w:proofErr w:type="spellEnd"/>
      <w:r w:rsidR="00D636DF" w:rsidRPr="000D13E6">
        <w:rPr>
          <w:sz w:val="26"/>
          <w:szCs w:val="26"/>
        </w:rPr>
        <w:t xml:space="preserve"> на рабочих местах лиц, заключивших трудовые договоры, а также ежекварталь</w:t>
      </w:r>
      <w:r w:rsidR="000567B9" w:rsidRPr="000D13E6">
        <w:rPr>
          <w:sz w:val="26"/>
          <w:szCs w:val="26"/>
        </w:rPr>
        <w:t xml:space="preserve">но </w:t>
      </w:r>
      <w:r w:rsidR="00AB6143" w:rsidRPr="000D13E6">
        <w:rPr>
          <w:sz w:val="26"/>
          <w:szCs w:val="26"/>
        </w:rPr>
        <w:t>предоставлялась</w:t>
      </w:r>
      <w:r w:rsidR="000567B9" w:rsidRPr="000D13E6">
        <w:rPr>
          <w:sz w:val="26"/>
          <w:szCs w:val="26"/>
        </w:rPr>
        <w:t xml:space="preserve"> информация о сверке данных в </w:t>
      </w:r>
      <w:proofErr w:type="gramStart"/>
      <w:r w:rsidR="00D636DF" w:rsidRPr="000D13E6">
        <w:rPr>
          <w:sz w:val="26"/>
          <w:szCs w:val="26"/>
        </w:rPr>
        <w:t>ГКУ</w:t>
      </w:r>
      <w:proofErr w:type="gramEnd"/>
      <w:r w:rsidR="00D636DF" w:rsidRPr="000D13E6">
        <w:rPr>
          <w:sz w:val="26"/>
          <w:szCs w:val="26"/>
        </w:rPr>
        <w:t xml:space="preserve"> НО НЦЗН.</w:t>
      </w:r>
      <w:r w:rsidR="00D47B12" w:rsidRPr="000D13E6">
        <w:rPr>
          <w:sz w:val="26"/>
          <w:szCs w:val="26"/>
        </w:rPr>
        <w:t xml:space="preserve"> Б</w:t>
      </w:r>
      <w:r w:rsidRPr="000D13E6">
        <w:rPr>
          <w:sz w:val="26"/>
          <w:szCs w:val="26"/>
        </w:rPr>
        <w:t xml:space="preserve">ыло заключено </w:t>
      </w:r>
      <w:r w:rsidR="00EF56AF" w:rsidRPr="000D13E6">
        <w:rPr>
          <w:sz w:val="26"/>
          <w:szCs w:val="26"/>
        </w:rPr>
        <w:t>177</w:t>
      </w:r>
      <w:r w:rsidR="00960BF2" w:rsidRPr="000D13E6">
        <w:rPr>
          <w:sz w:val="26"/>
          <w:szCs w:val="26"/>
        </w:rPr>
        <w:t xml:space="preserve"> </w:t>
      </w:r>
      <w:r w:rsidRPr="000D13E6">
        <w:rPr>
          <w:sz w:val="26"/>
          <w:szCs w:val="26"/>
        </w:rPr>
        <w:t xml:space="preserve">трудовых договоров и </w:t>
      </w:r>
      <w:r w:rsidR="00D636DF" w:rsidRPr="000D13E6">
        <w:rPr>
          <w:sz w:val="26"/>
          <w:szCs w:val="26"/>
        </w:rPr>
        <w:t xml:space="preserve">зарегистрировано </w:t>
      </w:r>
      <w:r w:rsidR="00EF56AF" w:rsidRPr="000D13E6">
        <w:rPr>
          <w:sz w:val="26"/>
          <w:szCs w:val="26"/>
        </w:rPr>
        <w:t>35</w:t>
      </w:r>
      <w:r w:rsidR="00D636DF" w:rsidRPr="000D13E6">
        <w:rPr>
          <w:sz w:val="26"/>
          <w:szCs w:val="26"/>
        </w:rPr>
        <w:t xml:space="preserve"> ИП.</w:t>
      </w:r>
    </w:p>
    <w:p w:rsidR="00EC329D" w:rsidRPr="000D13E6" w:rsidRDefault="000E3075" w:rsidP="000D13E6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0D13E6">
        <w:rPr>
          <w:sz w:val="26"/>
          <w:szCs w:val="26"/>
        </w:rPr>
        <w:t>Управление системой охраны труда.</w:t>
      </w:r>
    </w:p>
    <w:p w:rsidR="004334DE" w:rsidRPr="000D13E6" w:rsidRDefault="004334DE" w:rsidP="004334D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течение года осуществлялась подготовка заседаний межведомственной комиссии по охране труда (проведено 4 заседания, рассмотрено 16 вопросов по организации условий и охраны труда, в том числе в организациях и учреждениях: ООО «Авто-Транс НН», </w:t>
      </w:r>
      <w:r w:rsidR="00CD4BB9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«ПМЗ «Восход», 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«Павловский автобусный завод», МКУ «Чистый город», АО «Гидроагрегат», МАУ «Благоустройство», АО «Павловское ПАП», ООО «ФСК «</w:t>
      </w:r>
      <w:proofErr w:type="spellStart"/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</w:t>
      </w:r>
      <w:proofErr w:type="spellEnd"/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Строй».</w:t>
      </w:r>
    </w:p>
    <w:p w:rsidR="00824791" w:rsidRPr="000D13E6" w:rsidRDefault="00824791" w:rsidP="00824791">
      <w:pPr>
        <w:pStyle w:val="ae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334DE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о итогам 2025 года было зарегистрирован 1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тяжелы</w:t>
      </w:r>
      <w:r w:rsidR="00FF30DE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несчастны</w:t>
      </w:r>
      <w:r w:rsidR="00FF30DE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</w:t>
      </w:r>
      <w:r w:rsidR="00FF30DE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Павловского округа. Специалист </w:t>
      </w:r>
      <w:r w:rsidR="00FF30DE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принимал участие в работе </w:t>
      </w:r>
      <w:proofErr w:type="spellStart"/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FF30DE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proofErr w:type="spellEnd"/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расследованию несчастных случаев на производстве.</w:t>
      </w:r>
    </w:p>
    <w:p w:rsidR="00EC329D" w:rsidRPr="000D13E6" w:rsidRDefault="000E3075" w:rsidP="000D13E6">
      <w:pPr>
        <w:pStyle w:val="a3"/>
        <w:numPr>
          <w:ilvl w:val="0"/>
          <w:numId w:val="5"/>
        </w:numPr>
        <w:jc w:val="both"/>
        <w:rPr>
          <w:i/>
          <w:sz w:val="26"/>
          <w:szCs w:val="26"/>
        </w:rPr>
      </w:pPr>
      <w:r w:rsidRPr="000D13E6">
        <w:rPr>
          <w:i/>
          <w:sz w:val="26"/>
          <w:szCs w:val="26"/>
          <w:u w:val="single"/>
        </w:rPr>
        <w:t>Мониторинг достигнутых значений показателей для оценки эффективности деятельности ОМСУ</w:t>
      </w:r>
      <w:r w:rsidRPr="000D13E6">
        <w:rPr>
          <w:i/>
          <w:sz w:val="26"/>
          <w:szCs w:val="26"/>
        </w:rPr>
        <w:t>.</w:t>
      </w:r>
    </w:p>
    <w:p w:rsidR="008F47F6" w:rsidRPr="000D13E6" w:rsidRDefault="008F47F6" w:rsidP="00824791">
      <w:pPr>
        <w:pStyle w:val="a3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D13E6">
        <w:rPr>
          <w:rFonts w:eastAsiaTheme="minorHAnsi"/>
          <w:sz w:val="26"/>
          <w:szCs w:val="26"/>
          <w:lang w:eastAsia="en-US"/>
        </w:rPr>
        <w:t>Осуществлялась подготовка доклада главы местного самоуправления о достигнутых значениях показателей для оценки эффективности деятельности органов местного самоуправления за 202</w:t>
      </w:r>
      <w:r w:rsidR="00EF56AF" w:rsidRPr="000D13E6">
        <w:rPr>
          <w:rFonts w:eastAsiaTheme="minorHAnsi"/>
          <w:sz w:val="26"/>
          <w:szCs w:val="26"/>
          <w:lang w:eastAsia="en-US"/>
        </w:rPr>
        <w:t>4</w:t>
      </w:r>
      <w:r w:rsidRPr="000D13E6">
        <w:rPr>
          <w:rFonts w:eastAsiaTheme="minorHAnsi"/>
          <w:sz w:val="26"/>
          <w:szCs w:val="26"/>
          <w:lang w:eastAsia="en-US"/>
        </w:rPr>
        <w:t xml:space="preserve"> год. Совместно со структурными подразделениями администрации были рассчитаны значения за 202</w:t>
      </w:r>
      <w:r w:rsidR="00EF56AF" w:rsidRPr="000D13E6">
        <w:rPr>
          <w:rFonts w:eastAsiaTheme="minorHAnsi"/>
          <w:sz w:val="26"/>
          <w:szCs w:val="26"/>
          <w:lang w:eastAsia="en-US"/>
        </w:rPr>
        <w:t>4</w:t>
      </w:r>
      <w:r w:rsidRPr="000D13E6">
        <w:rPr>
          <w:rFonts w:eastAsiaTheme="minorHAnsi"/>
          <w:sz w:val="26"/>
          <w:szCs w:val="26"/>
          <w:lang w:eastAsia="en-US"/>
        </w:rPr>
        <w:t xml:space="preserve"> год и планируемые значения на 3-х летний период по 40 показателям. Осуществлялась координационная работа по согласованию значений показателей с отраслевыми министерствами и министерством экономического развития и инвестиций Нижегородской области. </w:t>
      </w:r>
    </w:p>
    <w:p w:rsidR="00EC329D" w:rsidRPr="000D13E6" w:rsidRDefault="000E3075" w:rsidP="000D13E6">
      <w:pPr>
        <w:pStyle w:val="a3"/>
        <w:numPr>
          <w:ilvl w:val="0"/>
          <w:numId w:val="5"/>
        </w:numPr>
        <w:spacing w:line="240" w:lineRule="atLeast"/>
        <w:jc w:val="both"/>
        <w:rPr>
          <w:i/>
          <w:sz w:val="26"/>
          <w:szCs w:val="26"/>
        </w:rPr>
      </w:pPr>
      <w:r w:rsidRPr="000D13E6">
        <w:rPr>
          <w:i/>
          <w:sz w:val="26"/>
          <w:szCs w:val="26"/>
          <w:u w:val="single"/>
        </w:rPr>
        <w:t xml:space="preserve">Развитие инвестиционного потенциала </w:t>
      </w:r>
      <w:r w:rsidR="00DB4942" w:rsidRPr="000D13E6">
        <w:rPr>
          <w:i/>
          <w:sz w:val="26"/>
          <w:szCs w:val="26"/>
          <w:u w:val="single"/>
        </w:rPr>
        <w:t>округа</w:t>
      </w:r>
      <w:r w:rsidRPr="000D13E6">
        <w:rPr>
          <w:i/>
          <w:sz w:val="26"/>
          <w:szCs w:val="26"/>
          <w:u w:val="single"/>
        </w:rPr>
        <w:t>.</w:t>
      </w:r>
      <w:r w:rsidR="000A626A" w:rsidRPr="000D13E6">
        <w:rPr>
          <w:i/>
          <w:sz w:val="26"/>
          <w:szCs w:val="26"/>
          <w:u w:val="single"/>
        </w:rPr>
        <w:t xml:space="preserve"> Инвестиционный план Павловского муниципального округа, контроль за выполнением мероприятий плана</w:t>
      </w:r>
      <w:r w:rsidR="00EC329D" w:rsidRPr="000D13E6">
        <w:rPr>
          <w:i/>
          <w:sz w:val="26"/>
          <w:szCs w:val="26"/>
        </w:rPr>
        <w:t>.</w:t>
      </w:r>
    </w:p>
    <w:p w:rsidR="00101F52" w:rsidRPr="000D13E6" w:rsidRDefault="00101F52" w:rsidP="00EF05F6">
      <w:pPr>
        <w:pStyle w:val="a3"/>
        <w:spacing w:line="240" w:lineRule="atLeast"/>
        <w:ind w:firstLine="644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Развитие инвестиционного потенциала Павловского муниципального округа, мониторинг инвестиционной активности в различных отраслях экономики, организация и проведение мероприятий по привлечению инвестиций в экономику округа.</w:t>
      </w:r>
    </w:p>
    <w:p w:rsidR="00101F52" w:rsidRPr="000D13E6" w:rsidRDefault="00101F52" w:rsidP="00EF05F6">
      <w:pPr>
        <w:pStyle w:val="a3"/>
        <w:spacing w:line="240" w:lineRule="atLeast"/>
        <w:ind w:firstLine="644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Разработан и размещен на официальном сайте администрации Павловского муниципального округа инвестиционный паспорт</w:t>
      </w:r>
      <w:r w:rsidR="00425868" w:rsidRPr="000D13E6">
        <w:rPr>
          <w:sz w:val="26"/>
          <w:szCs w:val="26"/>
        </w:rPr>
        <w:t xml:space="preserve"> и инвестиционный профиль</w:t>
      </w:r>
      <w:r w:rsidRPr="000D13E6">
        <w:rPr>
          <w:sz w:val="26"/>
          <w:szCs w:val="26"/>
        </w:rPr>
        <w:t>. Проведена ежегодная актуализация реестра свободных коричневых и зеленых площадок</w:t>
      </w:r>
      <w:r w:rsidR="00EA76AC" w:rsidRPr="000D13E6">
        <w:rPr>
          <w:sz w:val="26"/>
          <w:szCs w:val="26"/>
        </w:rPr>
        <w:t>,</w:t>
      </w:r>
      <w:r w:rsidRPr="000D13E6">
        <w:rPr>
          <w:sz w:val="26"/>
          <w:szCs w:val="26"/>
        </w:rPr>
        <w:t xml:space="preserve"> расположенных на территории округа.</w:t>
      </w:r>
    </w:p>
    <w:p w:rsidR="003908C1" w:rsidRPr="000D13E6" w:rsidRDefault="003908C1" w:rsidP="00EF05F6">
      <w:pPr>
        <w:spacing w:line="24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202</w:t>
      </w:r>
      <w:r w:rsidR="0035501B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2479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 анализ действующих инвестпроектов, поиск новых проектов для включения в инвестиционный план на период до 202</w:t>
      </w:r>
      <w:r w:rsidR="0035501B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Проведена актуали</w:t>
      </w:r>
      <w:r w:rsidR="0035501B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зация плана мероприятий на 2024-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5501B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годы. </w:t>
      </w:r>
      <w:r w:rsidR="0082479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нвестиционн</w:t>
      </w:r>
      <w:r w:rsidR="0082479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 утвержден постановлением администрации </w:t>
      </w:r>
      <w:r w:rsidR="00676CEA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муниципального </w:t>
      </w:r>
      <w:r w:rsidR="004258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82479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58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5501B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25.08</w:t>
      </w:r>
      <w:r w:rsidR="004258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5501B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258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5501B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1296</w:t>
      </w:r>
      <w:r w:rsidR="004258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  <w:r w:rsidR="00676CEA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нвестиционного плана </w:t>
      </w:r>
      <w:r w:rsidR="00676CEA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Павловского муниципального округа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908C1" w:rsidRPr="000D13E6" w:rsidRDefault="0035501B" w:rsidP="00EF05F6">
      <w:pPr>
        <w:spacing w:line="24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Планом мероприятий на 2024</w:t>
      </w:r>
      <w:r w:rsidR="003908C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8 годы предусмотрена реализация 71</w:t>
      </w:r>
      <w:r w:rsidR="003908C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инвестпроектов, в том числе 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3908C1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 в сельском хозяйстве, </w:t>
      </w:r>
      <w:r w:rsidRPr="000D13E6">
        <w:rPr>
          <w:rFonts w:ascii="Times New Roman" w:hAnsi="Times New Roman" w:cs="Times New Roman"/>
          <w:sz w:val="26"/>
          <w:szCs w:val="26"/>
        </w:rPr>
        <w:t>17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 - в обрабатывающих производствах, </w:t>
      </w:r>
      <w:r w:rsidRPr="000D13E6">
        <w:rPr>
          <w:rFonts w:ascii="Times New Roman" w:hAnsi="Times New Roman" w:cs="Times New Roman"/>
          <w:sz w:val="26"/>
          <w:szCs w:val="26"/>
        </w:rPr>
        <w:t>1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 - в </w:t>
      </w:r>
      <w:r w:rsidR="00676CEA" w:rsidRPr="000D13E6">
        <w:rPr>
          <w:rFonts w:ascii="Times New Roman" w:hAnsi="Times New Roman" w:cs="Times New Roman"/>
          <w:sz w:val="26"/>
          <w:szCs w:val="26"/>
        </w:rPr>
        <w:t>обеспечении электроэнергией, газом паром, водоснабжением и канализацией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, </w:t>
      </w:r>
      <w:r w:rsidRPr="000D13E6">
        <w:rPr>
          <w:rFonts w:ascii="Times New Roman" w:hAnsi="Times New Roman" w:cs="Times New Roman"/>
          <w:sz w:val="26"/>
          <w:szCs w:val="26"/>
        </w:rPr>
        <w:t>2</w:t>
      </w:r>
      <w:r w:rsidR="00676CEA" w:rsidRPr="000D13E6">
        <w:rPr>
          <w:rFonts w:ascii="Times New Roman" w:hAnsi="Times New Roman" w:cs="Times New Roman"/>
          <w:sz w:val="26"/>
          <w:szCs w:val="26"/>
        </w:rPr>
        <w:t xml:space="preserve"> – в торговле; </w:t>
      </w:r>
      <w:r w:rsidRPr="000D13E6">
        <w:rPr>
          <w:rFonts w:ascii="Times New Roman" w:hAnsi="Times New Roman" w:cs="Times New Roman"/>
          <w:sz w:val="26"/>
          <w:szCs w:val="26"/>
        </w:rPr>
        <w:t>1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 - в строительстве, </w:t>
      </w:r>
      <w:r w:rsidRPr="000D13E6">
        <w:rPr>
          <w:rFonts w:ascii="Times New Roman" w:hAnsi="Times New Roman" w:cs="Times New Roman"/>
          <w:sz w:val="26"/>
          <w:szCs w:val="26"/>
        </w:rPr>
        <w:t>1</w:t>
      </w:r>
      <w:r w:rsidR="00676CEA" w:rsidRPr="000D13E6">
        <w:rPr>
          <w:rFonts w:ascii="Times New Roman" w:hAnsi="Times New Roman" w:cs="Times New Roman"/>
          <w:sz w:val="26"/>
          <w:szCs w:val="26"/>
        </w:rPr>
        <w:t xml:space="preserve"> –</w:t>
      </w:r>
      <w:r w:rsidRPr="000D13E6">
        <w:rPr>
          <w:rFonts w:ascii="Times New Roman" w:hAnsi="Times New Roman" w:cs="Times New Roman"/>
          <w:sz w:val="26"/>
          <w:szCs w:val="26"/>
        </w:rPr>
        <w:t xml:space="preserve"> в транспортировке и хранении; 7</w:t>
      </w:r>
      <w:r w:rsidR="00676CEA" w:rsidRPr="000D13E6">
        <w:rPr>
          <w:rFonts w:ascii="Times New Roman" w:hAnsi="Times New Roman" w:cs="Times New Roman"/>
          <w:sz w:val="26"/>
          <w:szCs w:val="26"/>
        </w:rPr>
        <w:t xml:space="preserve"> – в общепите</w:t>
      </w:r>
      <w:r w:rsidRPr="000D13E6">
        <w:rPr>
          <w:rFonts w:ascii="Times New Roman" w:hAnsi="Times New Roman" w:cs="Times New Roman"/>
          <w:sz w:val="26"/>
          <w:szCs w:val="26"/>
        </w:rPr>
        <w:t>; 2</w:t>
      </w:r>
      <w:r w:rsidR="00676CEA" w:rsidRPr="000D13E6">
        <w:rPr>
          <w:rFonts w:ascii="Times New Roman" w:hAnsi="Times New Roman" w:cs="Times New Roman"/>
          <w:sz w:val="26"/>
          <w:szCs w:val="26"/>
        </w:rPr>
        <w:t xml:space="preserve"> – в опер</w:t>
      </w:r>
      <w:r w:rsidRPr="000D13E6">
        <w:rPr>
          <w:rFonts w:ascii="Times New Roman" w:hAnsi="Times New Roman" w:cs="Times New Roman"/>
          <w:sz w:val="26"/>
          <w:szCs w:val="26"/>
        </w:rPr>
        <w:t>ациях с недвижимым имуществом; 6 - в образовании, 5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 - в культуре</w:t>
      </w:r>
      <w:r w:rsidR="00676CEA" w:rsidRPr="000D13E6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3908C1" w:rsidRPr="000D13E6" w:rsidRDefault="003908C1" w:rsidP="00EF05F6">
      <w:pPr>
        <w:spacing w:line="24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 xml:space="preserve">В </w:t>
      </w:r>
      <w:r w:rsidR="00833169" w:rsidRPr="000D13E6">
        <w:rPr>
          <w:rFonts w:ascii="Times New Roman" w:hAnsi="Times New Roman" w:cs="Times New Roman"/>
          <w:sz w:val="26"/>
          <w:szCs w:val="26"/>
        </w:rPr>
        <w:t>2024</w:t>
      </w:r>
      <w:r w:rsidR="00676CEA" w:rsidRPr="000D13E6">
        <w:rPr>
          <w:rFonts w:ascii="Times New Roman" w:hAnsi="Times New Roman" w:cs="Times New Roman"/>
          <w:sz w:val="26"/>
          <w:szCs w:val="26"/>
        </w:rPr>
        <w:t>-202</w:t>
      </w:r>
      <w:r w:rsidR="00833169" w:rsidRPr="000D13E6">
        <w:rPr>
          <w:rFonts w:ascii="Times New Roman" w:hAnsi="Times New Roman" w:cs="Times New Roman"/>
          <w:sz w:val="26"/>
          <w:szCs w:val="26"/>
        </w:rPr>
        <w:t>8</w:t>
      </w:r>
      <w:r w:rsidRPr="000D13E6">
        <w:rPr>
          <w:rFonts w:ascii="Times New Roman" w:hAnsi="Times New Roman" w:cs="Times New Roman"/>
          <w:sz w:val="26"/>
          <w:szCs w:val="26"/>
        </w:rPr>
        <w:t xml:space="preserve"> год</w:t>
      </w:r>
      <w:r w:rsidR="00676CEA" w:rsidRPr="000D13E6">
        <w:rPr>
          <w:rFonts w:ascii="Times New Roman" w:hAnsi="Times New Roman" w:cs="Times New Roman"/>
          <w:sz w:val="26"/>
          <w:szCs w:val="26"/>
        </w:rPr>
        <w:t>ах</w:t>
      </w:r>
      <w:r w:rsidRPr="000D13E6">
        <w:rPr>
          <w:rFonts w:ascii="Times New Roman" w:hAnsi="Times New Roman" w:cs="Times New Roman"/>
          <w:sz w:val="26"/>
          <w:szCs w:val="26"/>
        </w:rPr>
        <w:t xml:space="preserve"> планируется дополнительно привлечь инвестиций в сумме </w:t>
      </w:r>
      <w:r w:rsidR="00833169" w:rsidRPr="000D13E6">
        <w:rPr>
          <w:rFonts w:ascii="Times New Roman" w:hAnsi="Times New Roman" w:cs="Times New Roman"/>
          <w:sz w:val="26"/>
          <w:szCs w:val="26"/>
        </w:rPr>
        <w:t>76,9</w:t>
      </w:r>
      <w:r w:rsidR="00824791" w:rsidRPr="000D13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13E6">
        <w:rPr>
          <w:rFonts w:ascii="Times New Roman" w:hAnsi="Times New Roman" w:cs="Times New Roman"/>
          <w:sz w:val="26"/>
          <w:szCs w:val="26"/>
        </w:rPr>
        <w:t>мл</w:t>
      </w:r>
      <w:r w:rsidR="00676CEA" w:rsidRPr="000D13E6">
        <w:rPr>
          <w:rFonts w:ascii="Times New Roman" w:hAnsi="Times New Roman" w:cs="Times New Roman"/>
          <w:sz w:val="26"/>
          <w:szCs w:val="26"/>
        </w:rPr>
        <w:t>рд</w:t>
      </w:r>
      <w:r w:rsidRPr="000D13E6">
        <w:rPr>
          <w:rFonts w:ascii="Times New Roman" w:hAnsi="Times New Roman" w:cs="Times New Roman"/>
          <w:sz w:val="26"/>
          <w:szCs w:val="26"/>
        </w:rPr>
        <w:t>.руб</w:t>
      </w:r>
      <w:proofErr w:type="spellEnd"/>
      <w:r w:rsidRPr="000D13E6">
        <w:rPr>
          <w:rFonts w:ascii="Times New Roman" w:hAnsi="Times New Roman" w:cs="Times New Roman"/>
          <w:sz w:val="26"/>
          <w:szCs w:val="26"/>
        </w:rPr>
        <w:t xml:space="preserve">., дополнительно получить отгруженной продукции </w:t>
      </w:r>
      <w:r w:rsidR="00833169" w:rsidRPr="000D13E6">
        <w:rPr>
          <w:rFonts w:ascii="Times New Roman" w:hAnsi="Times New Roman" w:cs="Times New Roman"/>
          <w:sz w:val="26"/>
          <w:szCs w:val="26"/>
        </w:rPr>
        <w:t>– 126,2</w:t>
      </w:r>
      <w:r w:rsidRPr="000D13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13E6">
        <w:rPr>
          <w:rFonts w:ascii="Times New Roman" w:hAnsi="Times New Roman" w:cs="Times New Roman"/>
          <w:sz w:val="26"/>
          <w:szCs w:val="26"/>
        </w:rPr>
        <w:t>мл</w:t>
      </w:r>
      <w:r w:rsidR="00676CEA" w:rsidRPr="000D13E6">
        <w:rPr>
          <w:rFonts w:ascii="Times New Roman" w:hAnsi="Times New Roman" w:cs="Times New Roman"/>
          <w:sz w:val="26"/>
          <w:szCs w:val="26"/>
        </w:rPr>
        <w:t>рд</w:t>
      </w:r>
      <w:r w:rsidRPr="000D13E6">
        <w:rPr>
          <w:rFonts w:ascii="Times New Roman" w:hAnsi="Times New Roman" w:cs="Times New Roman"/>
          <w:sz w:val="26"/>
          <w:szCs w:val="26"/>
        </w:rPr>
        <w:t>.руб</w:t>
      </w:r>
      <w:proofErr w:type="spellEnd"/>
      <w:r w:rsidRPr="000D13E6">
        <w:rPr>
          <w:rFonts w:ascii="Times New Roman" w:hAnsi="Times New Roman" w:cs="Times New Roman"/>
          <w:sz w:val="26"/>
          <w:szCs w:val="26"/>
        </w:rPr>
        <w:t xml:space="preserve">., создать </w:t>
      </w:r>
      <w:r w:rsidR="00833169" w:rsidRPr="000D13E6">
        <w:rPr>
          <w:rFonts w:ascii="Times New Roman" w:hAnsi="Times New Roman" w:cs="Times New Roman"/>
          <w:sz w:val="26"/>
          <w:szCs w:val="26"/>
        </w:rPr>
        <w:t>710</w:t>
      </w:r>
      <w:r w:rsidRPr="000D13E6">
        <w:rPr>
          <w:rFonts w:ascii="Times New Roman" w:hAnsi="Times New Roman" w:cs="Times New Roman"/>
          <w:sz w:val="26"/>
          <w:szCs w:val="26"/>
        </w:rPr>
        <w:t xml:space="preserve"> нов</w:t>
      </w:r>
      <w:r w:rsidR="007D2090" w:rsidRPr="000D13E6">
        <w:rPr>
          <w:rFonts w:ascii="Times New Roman" w:hAnsi="Times New Roman" w:cs="Times New Roman"/>
          <w:sz w:val="26"/>
          <w:szCs w:val="26"/>
        </w:rPr>
        <w:t>ых</w:t>
      </w:r>
      <w:r w:rsidR="00676CEA" w:rsidRPr="000D13E6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7D2090" w:rsidRPr="000D13E6">
        <w:rPr>
          <w:rFonts w:ascii="Times New Roman" w:hAnsi="Times New Roman" w:cs="Times New Roman"/>
          <w:sz w:val="26"/>
          <w:szCs w:val="26"/>
        </w:rPr>
        <w:t>их</w:t>
      </w:r>
      <w:r w:rsidRPr="000D13E6">
        <w:rPr>
          <w:rFonts w:ascii="Times New Roman" w:hAnsi="Times New Roman" w:cs="Times New Roman"/>
          <w:sz w:val="26"/>
          <w:szCs w:val="26"/>
        </w:rPr>
        <w:t xml:space="preserve"> мест</w:t>
      </w:r>
      <w:r w:rsidR="00824791" w:rsidRPr="000D13E6">
        <w:rPr>
          <w:rFonts w:ascii="Times New Roman" w:hAnsi="Times New Roman" w:cs="Times New Roman"/>
          <w:sz w:val="26"/>
          <w:szCs w:val="26"/>
        </w:rPr>
        <w:t>а</w:t>
      </w:r>
      <w:r w:rsidRPr="000D13E6">
        <w:rPr>
          <w:rFonts w:ascii="Times New Roman" w:hAnsi="Times New Roman" w:cs="Times New Roman"/>
          <w:sz w:val="26"/>
          <w:szCs w:val="26"/>
        </w:rPr>
        <w:t>.</w:t>
      </w:r>
    </w:p>
    <w:p w:rsidR="003908C1" w:rsidRPr="000D13E6" w:rsidRDefault="003908C1" w:rsidP="00EF05F6">
      <w:pPr>
        <w:spacing w:line="240" w:lineRule="atLeast"/>
        <w:ind w:firstLine="53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>В течение года велась работа по мониторингу исполнения мероприятий инвестиционного плана.</w:t>
      </w:r>
    </w:p>
    <w:p w:rsidR="006C37DD" w:rsidRPr="000D13E6" w:rsidRDefault="006C37DD" w:rsidP="00EF05F6">
      <w:pPr>
        <w:spacing w:line="24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 xml:space="preserve">С 2019 года в округе 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назначен инвестиционный уполномоченный </w:t>
      </w:r>
      <w:r w:rsidR="00EA76AC" w:rsidRPr="000D13E6">
        <w:rPr>
          <w:rFonts w:ascii="Times New Roman" w:hAnsi="Times New Roman" w:cs="Times New Roman"/>
          <w:sz w:val="26"/>
          <w:szCs w:val="26"/>
        </w:rPr>
        <w:t>Павловск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ого муниципального </w:t>
      </w:r>
      <w:r w:rsidRPr="000D13E6">
        <w:rPr>
          <w:rFonts w:ascii="Times New Roman" w:hAnsi="Times New Roman" w:cs="Times New Roman"/>
          <w:sz w:val="26"/>
          <w:szCs w:val="26"/>
        </w:rPr>
        <w:t>округа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 - заместитель главы администрации </w:t>
      </w:r>
      <w:r w:rsidR="00EA76AC" w:rsidRPr="000D13E6">
        <w:rPr>
          <w:rFonts w:ascii="Times New Roman" w:hAnsi="Times New Roman" w:cs="Times New Roman"/>
          <w:sz w:val="26"/>
          <w:szCs w:val="26"/>
        </w:rPr>
        <w:t>Кондакова И.В.</w:t>
      </w:r>
      <w:r w:rsidR="003908C1" w:rsidRPr="000D13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08C1" w:rsidRPr="000D13E6" w:rsidRDefault="00EF56AF" w:rsidP="00EF05F6">
      <w:pPr>
        <w:spacing w:line="240" w:lineRule="atLeast"/>
        <w:ind w:firstLine="539"/>
        <w:jc w:val="both"/>
        <w:rPr>
          <w:rFonts w:ascii="Times New Roman" w:eastAsia="TimesNewRomanPSMT" w:hAnsi="Times New Roman" w:cs="Times New Roman"/>
          <w:bCs/>
          <w:sz w:val="26"/>
          <w:szCs w:val="26"/>
          <w:lang w:eastAsia="zh-CN"/>
        </w:rPr>
      </w:pPr>
      <w:r w:rsidRPr="000D13E6">
        <w:rPr>
          <w:rFonts w:ascii="Times New Roman" w:hAnsi="Times New Roman" w:cs="Times New Roman"/>
          <w:sz w:val="26"/>
          <w:szCs w:val="26"/>
        </w:rPr>
        <w:t>С</w:t>
      </w:r>
      <w:r w:rsidR="00824791" w:rsidRPr="000D13E6">
        <w:rPr>
          <w:rFonts w:ascii="Times New Roman" w:hAnsi="Times New Roman" w:cs="Times New Roman"/>
          <w:sz w:val="26"/>
          <w:szCs w:val="26"/>
        </w:rPr>
        <w:t xml:space="preserve"> 2024 год</w:t>
      </w:r>
      <w:r w:rsidRPr="000D13E6">
        <w:rPr>
          <w:rFonts w:ascii="Times New Roman" w:hAnsi="Times New Roman" w:cs="Times New Roman"/>
          <w:sz w:val="26"/>
          <w:szCs w:val="26"/>
        </w:rPr>
        <w:t>а</w:t>
      </w:r>
      <w:r w:rsidR="00824791" w:rsidRPr="000D13E6">
        <w:rPr>
          <w:rFonts w:ascii="Times New Roman" w:hAnsi="Times New Roman" w:cs="Times New Roman"/>
          <w:sz w:val="26"/>
          <w:szCs w:val="26"/>
        </w:rPr>
        <w:t xml:space="preserve"> внедрен </w:t>
      </w:r>
      <w:r w:rsidRPr="000D13E6">
        <w:rPr>
          <w:rFonts w:ascii="Times New Roman" w:hAnsi="Times New Roman" w:cs="Times New Roman"/>
          <w:sz w:val="26"/>
          <w:szCs w:val="26"/>
        </w:rPr>
        <w:t xml:space="preserve">и реализуется </w:t>
      </w:r>
      <w:r w:rsidR="00824791" w:rsidRPr="000D13E6">
        <w:rPr>
          <w:rFonts w:ascii="Times New Roman" w:hAnsi="Times New Roman" w:cs="Times New Roman"/>
          <w:sz w:val="26"/>
          <w:szCs w:val="26"/>
        </w:rPr>
        <w:t>Муниципальный инвестиционный стандарт</w:t>
      </w:r>
      <w:r w:rsidR="006C37DD" w:rsidRPr="000D13E6">
        <w:rPr>
          <w:rFonts w:ascii="Times New Roman" w:hAnsi="Times New Roman" w:cs="Times New Roman"/>
          <w:sz w:val="26"/>
          <w:szCs w:val="26"/>
        </w:rPr>
        <w:t xml:space="preserve"> Павловского муниципального округа</w:t>
      </w:r>
      <w:r w:rsidR="00824791" w:rsidRPr="000D13E6">
        <w:rPr>
          <w:rFonts w:ascii="Times New Roman" w:hAnsi="Times New Roman" w:cs="Times New Roman"/>
          <w:sz w:val="26"/>
          <w:szCs w:val="26"/>
        </w:rPr>
        <w:t>.</w:t>
      </w:r>
      <w:r w:rsidR="00824791" w:rsidRPr="000D13E6">
        <w:rPr>
          <w:rFonts w:ascii="Times New Roman" w:eastAsia="TimesNewRomanPSMT" w:hAnsi="Times New Roman" w:cs="Times New Roman"/>
          <w:b/>
          <w:sz w:val="26"/>
          <w:szCs w:val="26"/>
          <w:lang w:eastAsia="zh-CN"/>
        </w:rPr>
        <w:t xml:space="preserve"> </w:t>
      </w:r>
    </w:p>
    <w:p w:rsidR="007623B5" w:rsidRPr="000D13E6" w:rsidRDefault="006C37DD" w:rsidP="000D13E6">
      <w:pPr>
        <w:pStyle w:val="a3"/>
        <w:numPr>
          <w:ilvl w:val="0"/>
          <w:numId w:val="5"/>
        </w:numPr>
        <w:jc w:val="both"/>
        <w:rPr>
          <w:i/>
          <w:sz w:val="26"/>
          <w:szCs w:val="26"/>
        </w:rPr>
      </w:pPr>
      <w:r w:rsidRPr="000D13E6">
        <w:rPr>
          <w:i/>
          <w:sz w:val="26"/>
          <w:szCs w:val="26"/>
          <w:u w:val="single"/>
        </w:rPr>
        <w:t xml:space="preserve"> </w:t>
      </w:r>
      <w:r w:rsidR="000E3075" w:rsidRPr="000D13E6">
        <w:rPr>
          <w:i/>
          <w:sz w:val="26"/>
          <w:szCs w:val="26"/>
          <w:u w:val="single"/>
        </w:rPr>
        <w:t>Взаимодействие по вопросам регулирования тарифов организаций коммунального комплекса</w:t>
      </w:r>
      <w:r w:rsidR="000E3075" w:rsidRPr="000D13E6">
        <w:rPr>
          <w:i/>
          <w:sz w:val="26"/>
          <w:szCs w:val="26"/>
        </w:rPr>
        <w:t>.</w:t>
      </w:r>
    </w:p>
    <w:p w:rsidR="007623B5" w:rsidRPr="000D13E6" w:rsidRDefault="007623B5" w:rsidP="00EF05F6">
      <w:pPr>
        <w:pStyle w:val="a3"/>
        <w:ind w:firstLine="360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Подготовлены предложения в Региональную службу по тарифам по предельным индексам изменения платы граждан за коммунальные услуги.</w:t>
      </w:r>
    </w:p>
    <w:p w:rsidR="007623B5" w:rsidRPr="000D13E6" w:rsidRDefault="007623B5" w:rsidP="00EF05F6">
      <w:pPr>
        <w:pStyle w:val="a3"/>
        <w:ind w:firstLine="360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Проводилась работа по согласованию тарифов на услуги организаций</w:t>
      </w:r>
      <w:r w:rsidR="00F37629" w:rsidRPr="000D13E6">
        <w:rPr>
          <w:sz w:val="26"/>
          <w:szCs w:val="26"/>
        </w:rPr>
        <w:t xml:space="preserve"> коммунального комплекса на 202</w:t>
      </w:r>
      <w:r w:rsidR="00E42F96" w:rsidRPr="000D13E6">
        <w:rPr>
          <w:sz w:val="26"/>
          <w:szCs w:val="26"/>
        </w:rPr>
        <w:t>6</w:t>
      </w:r>
      <w:r w:rsidRPr="000D13E6">
        <w:rPr>
          <w:sz w:val="26"/>
          <w:szCs w:val="26"/>
        </w:rPr>
        <w:t xml:space="preserve"> год с учетом предельных индексов изменения платы граждан за ЖКУ.</w:t>
      </w:r>
    </w:p>
    <w:p w:rsidR="004F771A" w:rsidRPr="000D13E6" w:rsidRDefault="007623B5" w:rsidP="00EF05F6">
      <w:pPr>
        <w:pStyle w:val="a3"/>
        <w:ind w:firstLine="360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Рассчитаны и представлены в министерство экономики Нижегородской области стандарты стоимости жилищно-коммунальных услуг для расчета субсидий населению на 2-ое полугодие 202</w:t>
      </w:r>
      <w:r w:rsidR="00E42F96" w:rsidRPr="000D13E6">
        <w:rPr>
          <w:sz w:val="26"/>
          <w:szCs w:val="26"/>
        </w:rPr>
        <w:t>5</w:t>
      </w:r>
      <w:r w:rsidRPr="000D13E6">
        <w:rPr>
          <w:sz w:val="26"/>
          <w:szCs w:val="26"/>
        </w:rPr>
        <w:t xml:space="preserve"> года и на 1 полугодие 202</w:t>
      </w:r>
      <w:r w:rsidR="00E42F96" w:rsidRPr="000D13E6">
        <w:rPr>
          <w:sz w:val="26"/>
          <w:szCs w:val="26"/>
        </w:rPr>
        <w:t>6</w:t>
      </w:r>
      <w:r w:rsidRPr="000D13E6">
        <w:rPr>
          <w:sz w:val="26"/>
          <w:szCs w:val="26"/>
        </w:rPr>
        <w:t xml:space="preserve"> года.</w:t>
      </w:r>
    </w:p>
    <w:p w:rsidR="00D47B12" w:rsidRPr="000D13E6" w:rsidRDefault="004F771A" w:rsidP="000D13E6">
      <w:pPr>
        <w:pStyle w:val="a3"/>
        <w:numPr>
          <w:ilvl w:val="0"/>
          <w:numId w:val="5"/>
        </w:numPr>
        <w:jc w:val="both"/>
        <w:rPr>
          <w:i/>
          <w:sz w:val="26"/>
          <w:szCs w:val="26"/>
          <w:u w:val="single"/>
        </w:rPr>
      </w:pPr>
      <w:r w:rsidRPr="000D13E6">
        <w:rPr>
          <w:i/>
          <w:sz w:val="26"/>
          <w:szCs w:val="26"/>
          <w:u w:val="single"/>
        </w:rPr>
        <w:t>Ценообразование</w:t>
      </w:r>
    </w:p>
    <w:p w:rsidR="004F771A" w:rsidRPr="000D13E6" w:rsidRDefault="004F771A" w:rsidP="00D47B12">
      <w:pPr>
        <w:pStyle w:val="a3"/>
        <w:ind w:firstLine="502"/>
        <w:jc w:val="both"/>
        <w:rPr>
          <w:i/>
          <w:sz w:val="26"/>
          <w:szCs w:val="26"/>
        </w:rPr>
      </w:pPr>
      <w:r w:rsidRPr="000D13E6">
        <w:rPr>
          <w:sz w:val="26"/>
          <w:szCs w:val="26"/>
        </w:rPr>
        <w:t>Управлением в течение года осуществлялось согласование цен на услуги, предоставляемые муниципальными предприятиями и организациями; разрабатывались в соответствии с законодательством РФ проекты размера платы граждан за содержание жилого помещения.</w:t>
      </w:r>
    </w:p>
    <w:p w:rsidR="004F771A" w:rsidRPr="000D13E6" w:rsidRDefault="004F771A" w:rsidP="00D47B12">
      <w:pPr>
        <w:pStyle w:val="a3"/>
        <w:ind w:firstLine="502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Подготовлены нормативно-правовые акты по установлению цен на платные услуги, оказываемые муниципальными предприятиями и учреждениями Павловского муниципального района (за исключением организаций коммунального </w:t>
      </w:r>
      <w:r w:rsidRPr="000D13E6">
        <w:rPr>
          <w:sz w:val="26"/>
          <w:szCs w:val="26"/>
        </w:rPr>
        <w:lastRenderedPageBreak/>
        <w:t>комплекса), а также размер родительской платы за содержание детей в муниципальных дошкольных образовательных учреждениях.</w:t>
      </w:r>
    </w:p>
    <w:p w:rsidR="00EC329D" w:rsidRPr="000D13E6" w:rsidRDefault="000E3075" w:rsidP="000D13E6">
      <w:pPr>
        <w:pStyle w:val="a3"/>
        <w:numPr>
          <w:ilvl w:val="0"/>
          <w:numId w:val="5"/>
        </w:numPr>
        <w:jc w:val="both"/>
        <w:rPr>
          <w:i/>
          <w:sz w:val="26"/>
          <w:szCs w:val="26"/>
        </w:rPr>
      </w:pPr>
      <w:r w:rsidRPr="000D13E6">
        <w:rPr>
          <w:i/>
          <w:sz w:val="26"/>
          <w:szCs w:val="26"/>
          <w:u w:val="single"/>
        </w:rPr>
        <w:t>Муниципальная статистика</w:t>
      </w:r>
      <w:r w:rsidRPr="000D13E6">
        <w:rPr>
          <w:i/>
          <w:sz w:val="26"/>
          <w:szCs w:val="26"/>
        </w:rPr>
        <w:t>.</w:t>
      </w:r>
    </w:p>
    <w:p w:rsidR="002D48AF" w:rsidRPr="000D13E6" w:rsidRDefault="002D48AF" w:rsidP="002D48AF">
      <w:pPr>
        <w:pStyle w:val="a3"/>
        <w:ind w:firstLine="360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Осуществлялся сбор и обработка муниципальной статистической и экономической ведомственной информации по </w:t>
      </w:r>
      <w:r w:rsidR="004E29EB" w:rsidRPr="000D13E6">
        <w:rPr>
          <w:sz w:val="26"/>
          <w:szCs w:val="26"/>
        </w:rPr>
        <w:t>округ</w:t>
      </w:r>
      <w:r w:rsidRPr="000D13E6">
        <w:rPr>
          <w:sz w:val="26"/>
          <w:szCs w:val="26"/>
        </w:rPr>
        <w:t>у. О</w:t>
      </w:r>
      <w:r w:rsidR="002257A9" w:rsidRPr="000D13E6">
        <w:rPr>
          <w:sz w:val="26"/>
          <w:szCs w:val="26"/>
        </w:rPr>
        <w:t>бследова</w:t>
      </w:r>
      <w:r w:rsidR="0059529B" w:rsidRPr="000D13E6">
        <w:rPr>
          <w:sz w:val="26"/>
          <w:szCs w:val="26"/>
        </w:rPr>
        <w:t>ны за январь-декабрь 202</w:t>
      </w:r>
      <w:r w:rsidR="00EF56AF" w:rsidRPr="000D13E6">
        <w:rPr>
          <w:sz w:val="26"/>
          <w:szCs w:val="26"/>
        </w:rPr>
        <w:t>5</w:t>
      </w:r>
      <w:r w:rsidR="0059529B" w:rsidRPr="000D13E6">
        <w:rPr>
          <w:sz w:val="26"/>
          <w:szCs w:val="26"/>
        </w:rPr>
        <w:t>г.- 203</w:t>
      </w:r>
      <w:r w:rsidR="002257A9" w:rsidRPr="000D13E6">
        <w:rPr>
          <w:sz w:val="26"/>
          <w:szCs w:val="26"/>
        </w:rPr>
        <w:t xml:space="preserve"> предприяти</w:t>
      </w:r>
      <w:r w:rsidR="00F37629" w:rsidRPr="000D13E6">
        <w:rPr>
          <w:sz w:val="26"/>
          <w:szCs w:val="26"/>
        </w:rPr>
        <w:t>я</w:t>
      </w:r>
      <w:r w:rsidRPr="000D13E6">
        <w:rPr>
          <w:sz w:val="26"/>
          <w:szCs w:val="26"/>
        </w:rPr>
        <w:t>.</w:t>
      </w:r>
    </w:p>
    <w:p w:rsidR="002D48AF" w:rsidRPr="000D13E6" w:rsidRDefault="002D48AF" w:rsidP="002D48AF">
      <w:pPr>
        <w:pStyle w:val="a3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Подготовлены ежеквартальные бюллетени по итогам деятельности малых и микропредприятий Павловского муниципального </w:t>
      </w:r>
      <w:r w:rsidR="000C2E91" w:rsidRPr="000D13E6">
        <w:rPr>
          <w:sz w:val="26"/>
          <w:szCs w:val="26"/>
        </w:rPr>
        <w:t>округ</w:t>
      </w:r>
      <w:r w:rsidRPr="000D13E6">
        <w:rPr>
          <w:sz w:val="26"/>
          <w:szCs w:val="26"/>
        </w:rPr>
        <w:t>а по следующим показателям: всего численность и начисленная з/плата, отгружено товаров собственного производства; продано товаров несобственного производства; отгружено товаров собственного производства и общественного питания; выручка от продажи товаров, продукции, работ, услуг</w:t>
      </w:r>
      <w:r w:rsidR="000C2E91" w:rsidRPr="000D13E6">
        <w:rPr>
          <w:sz w:val="26"/>
          <w:szCs w:val="26"/>
        </w:rPr>
        <w:t>; инвестиции в основной капитал;</w:t>
      </w:r>
      <w:r w:rsidRPr="000D13E6">
        <w:rPr>
          <w:sz w:val="26"/>
          <w:szCs w:val="26"/>
        </w:rPr>
        <w:t xml:space="preserve"> оборот организаций.</w:t>
      </w:r>
    </w:p>
    <w:p w:rsidR="00DC1B68" w:rsidRPr="000D13E6" w:rsidRDefault="00DC1B68" w:rsidP="000D13E6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0D13E6">
        <w:rPr>
          <w:i/>
          <w:sz w:val="26"/>
          <w:szCs w:val="26"/>
          <w:u w:val="single"/>
        </w:rPr>
        <w:t>Развитие конкуренции</w:t>
      </w:r>
    </w:p>
    <w:p w:rsidR="00DC1B68" w:rsidRPr="000D13E6" w:rsidRDefault="00DC1B68" w:rsidP="00DC1B68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данному направлению в 202</w:t>
      </w:r>
      <w:r w:rsidR="00EF56AF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C37DD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специалистами отдела была проведена следующая работа:</w:t>
      </w:r>
    </w:p>
    <w:p w:rsidR="000B667B" w:rsidRPr="000D13E6" w:rsidRDefault="00BF2850" w:rsidP="000B66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C1B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Проведена работа по предоставлению информации для формирования рейтинга муниципальных районов и городских округов по содействию развитию конкуренции и обеспечению условий для благоприятного инвестиционного климата за 202</w:t>
      </w:r>
      <w:r w:rsidR="007623B5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C1B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 </w:t>
      </w:r>
    </w:p>
    <w:p w:rsidR="000B667B" w:rsidRPr="000D13E6" w:rsidRDefault="000B667B" w:rsidP="000B66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DC1B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Разработана «дорожная карта» по содействию развитию конкуренции в 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</w:t>
      </w:r>
      <w:r w:rsidR="00DC1B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ском муницип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альном округе на 202</w:t>
      </w:r>
      <w:r w:rsidR="006C37DD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6C37DD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годы. </w:t>
      </w:r>
    </w:p>
    <w:p w:rsidR="00DC1B68" w:rsidRPr="000D13E6" w:rsidRDefault="000B667B" w:rsidP="000B667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DC1B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Подведены итоги выполнения дорожной карты за 202</w:t>
      </w:r>
      <w:r w:rsidR="00EF56AF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C1B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результаты размещены на сайте администрации и направлены в министерство экономического развития и инвестиций Нижегородской области.</w:t>
      </w:r>
    </w:p>
    <w:p w:rsidR="00DC1B68" w:rsidRPr="000D13E6" w:rsidRDefault="000B667B" w:rsidP="000B667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DC1B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 ежегодный Доклад «Состояние и развитие </w:t>
      </w:r>
      <w:r w:rsidR="00C11919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конкурентной</w:t>
      </w:r>
      <w:r w:rsidR="00DC1B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среды на рынках товаров, работ и услуг Нижегородской области» и представлен в министерство экономического развития и инвестиций Нижегородской области за 202</w:t>
      </w:r>
      <w:r w:rsidR="00EF56AF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C1B68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DC1B68" w:rsidRPr="000D13E6" w:rsidRDefault="00DC1B68" w:rsidP="00DC1B68">
      <w:pPr>
        <w:spacing w:before="6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материалы по развитию конкуренции в течение года размещались на сайте администрации в специальном разделе «Развитие конкуренции». </w:t>
      </w:r>
    </w:p>
    <w:p w:rsidR="00AB7884" w:rsidRPr="000D13E6" w:rsidRDefault="00AB7884" w:rsidP="000D13E6">
      <w:pPr>
        <w:pStyle w:val="a3"/>
        <w:numPr>
          <w:ilvl w:val="0"/>
          <w:numId w:val="5"/>
        </w:numPr>
        <w:jc w:val="both"/>
        <w:rPr>
          <w:i/>
          <w:sz w:val="26"/>
          <w:szCs w:val="26"/>
          <w:u w:val="single"/>
        </w:rPr>
      </w:pPr>
      <w:r w:rsidRPr="000D13E6">
        <w:rPr>
          <w:i/>
          <w:sz w:val="26"/>
          <w:szCs w:val="26"/>
          <w:u w:val="single"/>
        </w:rPr>
        <w:t xml:space="preserve">Оценка регулирующего воздействия </w:t>
      </w:r>
    </w:p>
    <w:p w:rsidR="007623B5" w:rsidRPr="000D13E6" w:rsidRDefault="007623B5" w:rsidP="007623B5">
      <w:pPr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>Начиная с 1 января 2016 года управление является уполномоченным органом, ответственным за внедрение процедуры ОРВ и экспертизе актов, а также выполняющим функции по контролю данных процедур на территории округа.</w:t>
      </w:r>
    </w:p>
    <w:p w:rsidR="007623B5" w:rsidRPr="000D13E6" w:rsidRDefault="007623B5" w:rsidP="007623B5">
      <w:pPr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>По данному направлению в 202</w:t>
      </w:r>
      <w:r w:rsidR="00E42F96" w:rsidRPr="000D13E6">
        <w:rPr>
          <w:rFonts w:ascii="Times New Roman" w:hAnsi="Times New Roman" w:cs="Times New Roman"/>
          <w:sz w:val="26"/>
          <w:szCs w:val="26"/>
        </w:rPr>
        <w:t>5</w:t>
      </w:r>
      <w:r w:rsidRPr="000D13E6">
        <w:rPr>
          <w:rFonts w:ascii="Times New Roman" w:hAnsi="Times New Roman" w:cs="Times New Roman"/>
          <w:sz w:val="26"/>
          <w:szCs w:val="26"/>
        </w:rPr>
        <w:t xml:space="preserve"> году специалистом управления проведена следующая работа:</w:t>
      </w:r>
    </w:p>
    <w:p w:rsidR="007623B5" w:rsidRPr="000D13E6" w:rsidRDefault="007623B5" w:rsidP="006C37DD">
      <w:pPr>
        <w:pStyle w:val="ae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 xml:space="preserve">1) в течение года осуществлялся контроль исполнения процедур оценки проектов нормативных правовых актов и подготовки заключений об оценке </w:t>
      </w:r>
      <w:r w:rsidRPr="000D13E6">
        <w:rPr>
          <w:rFonts w:ascii="Times New Roman" w:hAnsi="Times New Roman" w:cs="Times New Roman"/>
          <w:sz w:val="26"/>
          <w:szCs w:val="26"/>
        </w:rPr>
        <w:lastRenderedPageBreak/>
        <w:t>проектов актов регулирующими органами, включая контроль процедур проведения публичных консультаций;</w:t>
      </w:r>
    </w:p>
    <w:p w:rsidR="007623B5" w:rsidRPr="000D13E6" w:rsidRDefault="007623B5" w:rsidP="006C37DD">
      <w:pPr>
        <w:pStyle w:val="ae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>2) подготовлены экспертные зак</w:t>
      </w:r>
      <w:r w:rsidR="00F37629" w:rsidRPr="000D13E6">
        <w:rPr>
          <w:rFonts w:ascii="Times New Roman" w:hAnsi="Times New Roman" w:cs="Times New Roman"/>
          <w:sz w:val="26"/>
          <w:szCs w:val="26"/>
        </w:rPr>
        <w:t xml:space="preserve">лючения об оценке в отношении </w:t>
      </w:r>
      <w:r w:rsidR="00E42F96" w:rsidRPr="000D13E6">
        <w:rPr>
          <w:rFonts w:ascii="Times New Roman" w:hAnsi="Times New Roman" w:cs="Times New Roman"/>
          <w:sz w:val="26"/>
          <w:szCs w:val="26"/>
        </w:rPr>
        <w:t>17</w:t>
      </w:r>
      <w:r w:rsidRPr="000D13E6">
        <w:rPr>
          <w:rFonts w:ascii="Times New Roman" w:hAnsi="Times New Roman" w:cs="Times New Roman"/>
          <w:sz w:val="26"/>
          <w:szCs w:val="26"/>
        </w:rPr>
        <w:t xml:space="preserve"> проектов муниципальных правовых актов (в 202</w:t>
      </w:r>
      <w:r w:rsidR="00E42F96" w:rsidRPr="000D13E6">
        <w:rPr>
          <w:rFonts w:ascii="Times New Roman" w:hAnsi="Times New Roman" w:cs="Times New Roman"/>
          <w:sz w:val="26"/>
          <w:szCs w:val="26"/>
        </w:rPr>
        <w:t>4</w:t>
      </w:r>
      <w:r w:rsidR="00F37629" w:rsidRPr="000D13E6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E42F96" w:rsidRPr="000D13E6">
        <w:rPr>
          <w:rFonts w:ascii="Times New Roman" w:hAnsi="Times New Roman" w:cs="Times New Roman"/>
          <w:sz w:val="26"/>
          <w:szCs w:val="26"/>
        </w:rPr>
        <w:t>27</w:t>
      </w:r>
      <w:r w:rsidRPr="000D13E6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42F96" w:rsidRPr="000D13E6">
        <w:rPr>
          <w:rFonts w:ascii="Times New Roman" w:hAnsi="Times New Roman" w:cs="Times New Roman"/>
          <w:sz w:val="26"/>
          <w:szCs w:val="26"/>
        </w:rPr>
        <w:t>ов</w:t>
      </w:r>
      <w:r w:rsidRPr="000D13E6">
        <w:rPr>
          <w:rFonts w:ascii="Times New Roman" w:hAnsi="Times New Roman" w:cs="Times New Roman"/>
          <w:sz w:val="26"/>
          <w:szCs w:val="26"/>
        </w:rPr>
        <w:t xml:space="preserve"> НПА), обеспечено размещение материалов по ОРВ НПА на сайте администрации и сайте Правительства Нижегородской области в установленные сроки;</w:t>
      </w:r>
    </w:p>
    <w:p w:rsidR="007623B5" w:rsidRPr="000D13E6" w:rsidRDefault="007623B5" w:rsidP="006C37DD">
      <w:pPr>
        <w:pStyle w:val="ae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>3) Составлен Доклад о развитии и результатах проведения ОРВ в Павловском муниципальном округе за 202</w:t>
      </w:r>
      <w:r w:rsidR="00E42F96" w:rsidRPr="000D13E6">
        <w:rPr>
          <w:rFonts w:ascii="Times New Roman" w:hAnsi="Times New Roman" w:cs="Times New Roman"/>
          <w:sz w:val="26"/>
          <w:szCs w:val="26"/>
        </w:rPr>
        <w:t>5</w:t>
      </w:r>
      <w:r w:rsidRPr="000D13E6">
        <w:rPr>
          <w:rFonts w:ascii="Times New Roman" w:hAnsi="Times New Roman" w:cs="Times New Roman"/>
          <w:sz w:val="26"/>
          <w:szCs w:val="26"/>
        </w:rPr>
        <w:t xml:space="preserve"> год, Доклад представлен в министерство экономического развития и инвестиций Нижегородской области и размещен на сайтах Правительства Нижегородской области и администрации округа;</w:t>
      </w:r>
    </w:p>
    <w:p w:rsidR="00AB7884" w:rsidRPr="000D13E6" w:rsidRDefault="007623B5" w:rsidP="007623B5">
      <w:pPr>
        <w:jc w:val="both"/>
        <w:rPr>
          <w:rFonts w:ascii="Times New Roman" w:hAnsi="Times New Roman" w:cs="Times New Roman"/>
          <w:sz w:val="26"/>
          <w:szCs w:val="26"/>
        </w:rPr>
      </w:pPr>
      <w:r w:rsidRPr="000D13E6">
        <w:rPr>
          <w:rFonts w:ascii="Times New Roman" w:hAnsi="Times New Roman" w:cs="Times New Roman"/>
          <w:sz w:val="26"/>
          <w:szCs w:val="26"/>
        </w:rPr>
        <w:t>Все документы, касающиеся проведения ОРВ проектов муниципальных нормативно-правовых актов, размещались на официальном сайте администрации в специальном разделе «Оценка регулирующего воздействия», на сайте Правительства Нижегородской области.</w:t>
      </w:r>
      <w:r w:rsidR="00AB7884" w:rsidRPr="000D13E6">
        <w:rPr>
          <w:rFonts w:ascii="Times New Roman" w:hAnsi="Times New Roman" w:cs="Times New Roman"/>
          <w:sz w:val="26"/>
          <w:szCs w:val="26"/>
        </w:rPr>
        <w:t xml:space="preserve"> </w:t>
      </w:r>
      <w:r w:rsidR="006C37DD" w:rsidRPr="000D13E6">
        <w:rPr>
          <w:rFonts w:ascii="Times New Roman" w:hAnsi="Times New Roman" w:cs="Times New Roman"/>
          <w:sz w:val="26"/>
          <w:szCs w:val="26"/>
        </w:rPr>
        <w:t>По итогам 202</w:t>
      </w:r>
      <w:r w:rsidR="00E42F96" w:rsidRPr="000D13E6">
        <w:rPr>
          <w:rFonts w:ascii="Times New Roman" w:hAnsi="Times New Roman" w:cs="Times New Roman"/>
          <w:sz w:val="26"/>
          <w:szCs w:val="26"/>
        </w:rPr>
        <w:t>5</w:t>
      </w:r>
      <w:r w:rsidR="00E60CAB" w:rsidRPr="000D13E6">
        <w:rPr>
          <w:rFonts w:ascii="Times New Roman" w:hAnsi="Times New Roman" w:cs="Times New Roman"/>
          <w:sz w:val="26"/>
          <w:szCs w:val="26"/>
        </w:rPr>
        <w:t xml:space="preserve"> года Павловский округ занял 3</w:t>
      </w:r>
      <w:r w:rsidR="006C37DD" w:rsidRPr="000D13E6">
        <w:rPr>
          <w:rFonts w:ascii="Times New Roman" w:hAnsi="Times New Roman" w:cs="Times New Roman"/>
          <w:sz w:val="26"/>
          <w:szCs w:val="26"/>
        </w:rPr>
        <w:t xml:space="preserve"> место в </w:t>
      </w:r>
      <w:r w:rsidR="00E42F96" w:rsidRPr="000D13E6">
        <w:rPr>
          <w:rFonts w:ascii="Times New Roman" w:hAnsi="Times New Roman" w:cs="Times New Roman"/>
          <w:sz w:val="26"/>
          <w:szCs w:val="26"/>
        </w:rPr>
        <w:t>рейтинге Нижегородской области и</w:t>
      </w:r>
      <w:r w:rsidR="006C37DD" w:rsidRPr="000D13E6">
        <w:rPr>
          <w:rFonts w:ascii="Times New Roman" w:hAnsi="Times New Roman" w:cs="Times New Roman"/>
          <w:sz w:val="26"/>
          <w:szCs w:val="26"/>
        </w:rPr>
        <w:t xml:space="preserve"> внедрению ОРВ. </w:t>
      </w:r>
    </w:p>
    <w:p w:rsidR="00543952" w:rsidRPr="000D13E6" w:rsidRDefault="00543952" w:rsidP="006C37DD">
      <w:pPr>
        <w:pStyle w:val="ae"/>
        <w:numPr>
          <w:ilvl w:val="0"/>
          <w:numId w:val="12"/>
        </w:numPr>
        <w:spacing w:before="12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0D13E6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Формирование и развитие информационных ресурсов</w:t>
      </w:r>
    </w:p>
    <w:p w:rsidR="00543952" w:rsidRPr="000D13E6" w:rsidRDefault="00543952" w:rsidP="006C37D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Осуществлялось ведение электронной базы данных поступающей статистической отчетности, информации предприятий и организаций, других служб округа.</w:t>
      </w:r>
    </w:p>
    <w:p w:rsidR="00543952" w:rsidRPr="000D13E6" w:rsidRDefault="00543952" w:rsidP="006C37D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Проводилось наполнение и актуализация официального сайта администрации Павловского муниципального округа в части блока «Экономика».</w:t>
      </w:r>
    </w:p>
    <w:p w:rsidR="00543952" w:rsidRPr="000D13E6" w:rsidRDefault="00543952" w:rsidP="006C37D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Осуществлялось ведение разделов сайта администрации: Экономика, Развитие конкуренции, Муниципальные программы, Стратегическое планирование, </w:t>
      </w:r>
      <w:r w:rsidR="006C37DD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Инвестиции, 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регулиру</w:t>
      </w:r>
      <w:r w:rsidR="00C11919"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щего воздействия.</w:t>
      </w:r>
    </w:p>
    <w:p w:rsidR="00543952" w:rsidRPr="000D13E6" w:rsidRDefault="00543952" w:rsidP="006C37D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года размещались на сайте администрации материалы и документы, касающиеся социально-экономического развития округа.</w:t>
      </w:r>
    </w:p>
    <w:p w:rsidR="00543952" w:rsidRPr="000D13E6" w:rsidRDefault="00543952" w:rsidP="006C37D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3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Предоставлялась информация для опубликования в газету «Павловский металлист» и другие средства массовой информации, для выступлений руководству округа.</w:t>
      </w:r>
    </w:p>
    <w:p w:rsidR="000E3075" w:rsidRPr="000D13E6" w:rsidRDefault="000E3075" w:rsidP="006C37DD">
      <w:pPr>
        <w:pStyle w:val="a3"/>
        <w:numPr>
          <w:ilvl w:val="0"/>
          <w:numId w:val="12"/>
        </w:numPr>
        <w:jc w:val="both"/>
        <w:rPr>
          <w:i/>
          <w:sz w:val="26"/>
          <w:szCs w:val="26"/>
        </w:rPr>
      </w:pPr>
      <w:r w:rsidRPr="000D13E6">
        <w:rPr>
          <w:i/>
          <w:sz w:val="26"/>
          <w:szCs w:val="26"/>
          <w:u w:val="single"/>
        </w:rPr>
        <w:t>Другие направления деятельности</w:t>
      </w:r>
      <w:r w:rsidRPr="000D13E6">
        <w:rPr>
          <w:i/>
          <w:sz w:val="26"/>
          <w:szCs w:val="26"/>
        </w:rPr>
        <w:t>.</w:t>
      </w:r>
    </w:p>
    <w:p w:rsidR="00543952" w:rsidRPr="000D13E6" w:rsidRDefault="00B226D5" w:rsidP="006C37DD">
      <w:pPr>
        <w:pStyle w:val="a3"/>
        <w:ind w:firstLine="282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Проведение финансово-экономического анализа результатов деятельности предприятий и организаций для подготовки информации к совещаниям Ассоциации промышленников и предпринимателей Павловского </w:t>
      </w:r>
      <w:r w:rsidR="00D16F50" w:rsidRPr="000D13E6">
        <w:rPr>
          <w:sz w:val="26"/>
          <w:szCs w:val="26"/>
        </w:rPr>
        <w:t>округа</w:t>
      </w:r>
      <w:r w:rsidRPr="000D13E6">
        <w:rPr>
          <w:sz w:val="26"/>
          <w:szCs w:val="26"/>
        </w:rPr>
        <w:t>.</w:t>
      </w:r>
    </w:p>
    <w:p w:rsidR="00543952" w:rsidRPr="000D13E6" w:rsidRDefault="00543952" w:rsidP="006C37DD">
      <w:pPr>
        <w:pStyle w:val="a3"/>
        <w:ind w:firstLine="282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В</w:t>
      </w:r>
      <w:r w:rsidR="00B226D5" w:rsidRPr="000D13E6">
        <w:rPr>
          <w:sz w:val="26"/>
          <w:szCs w:val="26"/>
        </w:rPr>
        <w:t xml:space="preserve"> течение года готовились материалы для совещания с руководителями предприятий и организаций </w:t>
      </w:r>
      <w:r w:rsidR="00D16F50" w:rsidRPr="000D13E6">
        <w:rPr>
          <w:sz w:val="26"/>
          <w:szCs w:val="26"/>
        </w:rPr>
        <w:t>округ</w:t>
      </w:r>
      <w:r w:rsidR="00B226D5" w:rsidRPr="000D13E6">
        <w:rPr>
          <w:sz w:val="26"/>
          <w:szCs w:val="26"/>
        </w:rPr>
        <w:t>а по подведению итогов их работы и планам на предшествующий период.</w:t>
      </w:r>
    </w:p>
    <w:p w:rsidR="00543952" w:rsidRPr="000D13E6" w:rsidRDefault="00B226D5" w:rsidP="006C37DD">
      <w:pPr>
        <w:pStyle w:val="a3"/>
        <w:ind w:firstLine="282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Ежеквартально проводился анализ основного </w:t>
      </w:r>
      <w:proofErr w:type="spellStart"/>
      <w:r w:rsidRPr="000D13E6">
        <w:rPr>
          <w:sz w:val="26"/>
          <w:szCs w:val="26"/>
        </w:rPr>
        <w:t>бюджетообразующего</w:t>
      </w:r>
      <w:proofErr w:type="spellEnd"/>
      <w:r w:rsidRPr="000D13E6">
        <w:rPr>
          <w:sz w:val="26"/>
          <w:szCs w:val="26"/>
        </w:rPr>
        <w:t xml:space="preserve"> показателя для поступления НДФЛ в бюджет – фонда оплаты труда предприятий (ФОТ) и </w:t>
      </w:r>
      <w:r w:rsidRPr="000D13E6">
        <w:rPr>
          <w:sz w:val="26"/>
          <w:szCs w:val="26"/>
        </w:rPr>
        <w:lastRenderedPageBreak/>
        <w:t xml:space="preserve">организаций </w:t>
      </w:r>
      <w:r w:rsidR="00376DAF" w:rsidRPr="000D13E6">
        <w:rPr>
          <w:sz w:val="26"/>
          <w:szCs w:val="26"/>
        </w:rPr>
        <w:t>округ</w:t>
      </w:r>
      <w:r w:rsidRPr="000D13E6">
        <w:rPr>
          <w:sz w:val="26"/>
          <w:szCs w:val="26"/>
        </w:rPr>
        <w:t>а, а также численности работников, формирующих ФОТ, и их средней заработной платы.</w:t>
      </w:r>
    </w:p>
    <w:p w:rsidR="00DB0B08" w:rsidRPr="000D13E6" w:rsidRDefault="00DB0B08" w:rsidP="006C37DD">
      <w:pPr>
        <w:pStyle w:val="a3"/>
        <w:ind w:firstLine="282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В целях проведения оценки уровня социально-экономического развития территорий области ежеквартально в Министерство экономического развития и инвестиций Нижегородской области направляются отчетные данные по деятельности малых предприятий округа, размере и темпе роста среднемесячной заработной платы по полному кругу предприятий.</w:t>
      </w:r>
      <w:r w:rsidR="00291FC5" w:rsidRPr="000D13E6">
        <w:rPr>
          <w:sz w:val="26"/>
          <w:szCs w:val="26"/>
        </w:rPr>
        <w:t xml:space="preserve"> </w:t>
      </w:r>
      <w:r w:rsidRPr="000D13E6">
        <w:rPr>
          <w:sz w:val="26"/>
          <w:szCs w:val="26"/>
        </w:rPr>
        <w:t xml:space="preserve">По итогам </w:t>
      </w:r>
      <w:r w:rsidR="00EF05F6" w:rsidRPr="000D13E6">
        <w:rPr>
          <w:sz w:val="26"/>
          <w:szCs w:val="26"/>
        </w:rPr>
        <w:t xml:space="preserve">9 месяцев </w:t>
      </w:r>
      <w:r w:rsidRPr="000D13E6">
        <w:rPr>
          <w:sz w:val="26"/>
          <w:szCs w:val="26"/>
        </w:rPr>
        <w:t>202</w:t>
      </w:r>
      <w:r w:rsidR="00EF56AF" w:rsidRPr="000D13E6">
        <w:rPr>
          <w:sz w:val="26"/>
          <w:szCs w:val="26"/>
        </w:rPr>
        <w:t>5</w:t>
      </w:r>
      <w:r w:rsidRPr="000D13E6">
        <w:rPr>
          <w:sz w:val="26"/>
          <w:szCs w:val="26"/>
        </w:rPr>
        <w:t xml:space="preserve"> года Павловский округ среди всех муниципальных и городских округов области по общему интегральному показателю занял </w:t>
      </w:r>
      <w:r w:rsidR="00EF56AF" w:rsidRPr="000D13E6">
        <w:rPr>
          <w:sz w:val="26"/>
          <w:szCs w:val="26"/>
        </w:rPr>
        <w:t>13</w:t>
      </w:r>
      <w:r w:rsidRPr="000D13E6">
        <w:rPr>
          <w:sz w:val="26"/>
          <w:szCs w:val="26"/>
        </w:rPr>
        <w:t>-е место.</w:t>
      </w:r>
    </w:p>
    <w:p w:rsidR="00543952" w:rsidRPr="000D13E6" w:rsidRDefault="00B226D5" w:rsidP="006C37DD">
      <w:pPr>
        <w:pStyle w:val="a3"/>
        <w:ind w:firstLine="282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На сайте администрации Павловского </w:t>
      </w:r>
      <w:r w:rsidR="0097656B" w:rsidRPr="000D13E6">
        <w:rPr>
          <w:sz w:val="26"/>
          <w:szCs w:val="26"/>
        </w:rPr>
        <w:t>округа</w:t>
      </w:r>
      <w:r w:rsidRPr="000D13E6">
        <w:rPr>
          <w:sz w:val="26"/>
          <w:szCs w:val="26"/>
        </w:rPr>
        <w:t xml:space="preserve"> публикуются данные о социально-экономическом развитии, а также характеристика социально-экономического потенциала </w:t>
      </w:r>
      <w:r w:rsidR="0097656B" w:rsidRPr="000D13E6">
        <w:rPr>
          <w:sz w:val="26"/>
          <w:szCs w:val="26"/>
        </w:rPr>
        <w:t>округа</w:t>
      </w:r>
      <w:r w:rsidRPr="000D13E6">
        <w:rPr>
          <w:sz w:val="26"/>
          <w:szCs w:val="26"/>
        </w:rPr>
        <w:t>.</w:t>
      </w:r>
    </w:p>
    <w:p w:rsidR="00543952" w:rsidRPr="000D13E6" w:rsidRDefault="00B226D5" w:rsidP="006C37DD">
      <w:pPr>
        <w:pStyle w:val="a3"/>
        <w:ind w:firstLine="282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Проводился мониторинг дебиторской, кредиторской задолженности, финансового результата хозяйственной деятельности предприятий и организаций, оказывающих жилищные и коммунальные услуги.</w:t>
      </w:r>
    </w:p>
    <w:p w:rsidR="00BE5333" w:rsidRPr="000D13E6" w:rsidRDefault="00BE5333" w:rsidP="006C37DD">
      <w:pPr>
        <w:pStyle w:val="a3"/>
        <w:ind w:firstLine="282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В течение года осуществлялось взаимодействие со структурными подразделениями округа. </w:t>
      </w:r>
    </w:p>
    <w:p w:rsidR="006C37DD" w:rsidRPr="000D13E6" w:rsidRDefault="006C37DD" w:rsidP="0097656B">
      <w:pPr>
        <w:pStyle w:val="a3"/>
        <w:spacing w:line="240" w:lineRule="atLeast"/>
        <w:jc w:val="both"/>
        <w:rPr>
          <w:sz w:val="26"/>
          <w:szCs w:val="26"/>
        </w:rPr>
      </w:pPr>
    </w:p>
    <w:p w:rsidR="0097656B" w:rsidRPr="000D13E6" w:rsidRDefault="0097656B" w:rsidP="0097656B">
      <w:pPr>
        <w:pStyle w:val="a3"/>
        <w:spacing w:line="240" w:lineRule="atLeast"/>
        <w:jc w:val="both"/>
        <w:rPr>
          <w:sz w:val="26"/>
          <w:szCs w:val="26"/>
        </w:rPr>
      </w:pPr>
      <w:r w:rsidRPr="000D13E6">
        <w:rPr>
          <w:sz w:val="26"/>
          <w:szCs w:val="26"/>
        </w:rPr>
        <w:t xml:space="preserve">Заместитель главы, </w:t>
      </w:r>
    </w:p>
    <w:p w:rsidR="00D31E46" w:rsidRPr="000D13E6" w:rsidRDefault="0097656B" w:rsidP="00E84CF8">
      <w:pPr>
        <w:pStyle w:val="a3"/>
        <w:spacing w:line="240" w:lineRule="atLeast"/>
        <w:jc w:val="both"/>
        <w:rPr>
          <w:sz w:val="26"/>
          <w:szCs w:val="26"/>
        </w:rPr>
      </w:pPr>
      <w:r w:rsidRPr="000D13E6">
        <w:rPr>
          <w:sz w:val="26"/>
          <w:szCs w:val="26"/>
        </w:rPr>
        <w:t>н</w:t>
      </w:r>
      <w:r w:rsidR="000E3075" w:rsidRPr="000D13E6">
        <w:rPr>
          <w:sz w:val="26"/>
          <w:szCs w:val="26"/>
        </w:rPr>
        <w:t xml:space="preserve">ачальник </w:t>
      </w:r>
      <w:r w:rsidRPr="000D13E6">
        <w:rPr>
          <w:sz w:val="26"/>
          <w:szCs w:val="26"/>
        </w:rPr>
        <w:t xml:space="preserve">управления по экономическому развитию      </w:t>
      </w:r>
      <w:r w:rsidR="006C37DD" w:rsidRPr="000D13E6">
        <w:rPr>
          <w:sz w:val="26"/>
          <w:szCs w:val="26"/>
        </w:rPr>
        <w:t xml:space="preserve">                   </w:t>
      </w:r>
      <w:r w:rsidR="000E3075" w:rsidRPr="000D13E6">
        <w:rPr>
          <w:sz w:val="26"/>
          <w:szCs w:val="26"/>
        </w:rPr>
        <w:t>И.В. Кондакова</w:t>
      </w:r>
    </w:p>
    <w:sectPr w:rsidR="00D31E46" w:rsidRPr="000D13E6" w:rsidSect="00E55000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2E" w:rsidRDefault="00B9672E" w:rsidP="00716A87">
      <w:pPr>
        <w:spacing w:after="0" w:line="240" w:lineRule="auto"/>
      </w:pPr>
      <w:r>
        <w:separator/>
      </w:r>
    </w:p>
  </w:endnote>
  <w:endnote w:type="continuationSeparator" w:id="0">
    <w:p w:rsidR="00B9672E" w:rsidRDefault="00B9672E" w:rsidP="0071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50" w:rsidRDefault="00740335" w:rsidP="005524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285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2850" w:rsidRDefault="00BF2850" w:rsidP="0055247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50" w:rsidRDefault="00740335" w:rsidP="005524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285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13E6">
      <w:rPr>
        <w:rStyle w:val="ab"/>
        <w:noProof/>
      </w:rPr>
      <w:t>15</w:t>
    </w:r>
    <w:r>
      <w:rPr>
        <w:rStyle w:val="ab"/>
      </w:rPr>
      <w:fldChar w:fldCharType="end"/>
    </w:r>
  </w:p>
  <w:p w:rsidR="00BF2850" w:rsidRDefault="00BF2850" w:rsidP="005524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2E" w:rsidRDefault="00B9672E" w:rsidP="00716A87">
      <w:pPr>
        <w:spacing w:after="0" w:line="240" w:lineRule="auto"/>
      </w:pPr>
      <w:r>
        <w:separator/>
      </w:r>
    </w:p>
  </w:footnote>
  <w:footnote w:type="continuationSeparator" w:id="0">
    <w:p w:rsidR="00B9672E" w:rsidRDefault="00B9672E" w:rsidP="00716A87">
      <w:pPr>
        <w:spacing w:after="0" w:line="240" w:lineRule="auto"/>
      </w:pPr>
      <w:r>
        <w:continuationSeparator/>
      </w:r>
    </w:p>
  </w:footnote>
  <w:footnote w:id="1">
    <w:p w:rsidR="004632E1" w:rsidRDefault="004632E1" w:rsidP="004632E1">
      <w:pPr>
        <w:pStyle w:val="a6"/>
      </w:pPr>
      <w:r>
        <w:rPr>
          <w:rStyle w:val="a8"/>
        </w:rPr>
        <w:footnoteRef/>
      </w:r>
      <w:r>
        <w:t xml:space="preserve"> - о</w:t>
      </w:r>
      <w:r>
        <w:rPr>
          <w:sz w:val="16"/>
          <w:szCs w:val="16"/>
        </w:rPr>
        <w:t>бъем отгруженных товаров собственного производства, выполненных работ и услуг собственными силами по крупным и средним предприятиям по чистым видам экономической деятельности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86235"/>
    <w:multiLevelType w:val="singleLevel"/>
    <w:tmpl w:val="88086235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1396251F"/>
    <w:multiLevelType w:val="hybridMultilevel"/>
    <w:tmpl w:val="41CE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B1EB"/>
    <w:multiLevelType w:val="singleLevel"/>
    <w:tmpl w:val="2139B1EB"/>
    <w:lvl w:ilvl="0">
      <w:start w:val="4"/>
      <w:numFmt w:val="decimal"/>
      <w:suff w:val="space"/>
      <w:lvlText w:val="%1)"/>
      <w:lvlJc w:val="left"/>
    </w:lvl>
  </w:abstractNum>
  <w:abstractNum w:abstractNumId="3" w15:restartNumberingAfterBreak="0">
    <w:nsid w:val="22247D4E"/>
    <w:multiLevelType w:val="hybridMultilevel"/>
    <w:tmpl w:val="82242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5C30"/>
    <w:multiLevelType w:val="multilevel"/>
    <w:tmpl w:val="DDE8A96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F44053"/>
    <w:multiLevelType w:val="hybridMultilevel"/>
    <w:tmpl w:val="1AC8E63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06E7D"/>
    <w:multiLevelType w:val="hybridMultilevel"/>
    <w:tmpl w:val="0CA68C0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301B4"/>
    <w:multiLevelType w:val="hybridMultilevel"/>
    <w:tmpl w:val="ED64C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54697"/>
    <w:multiLevelType w:val="hybridMultilevel"/>
    <w:tmpl w:val="A44A186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E3B0A4B"/>
    <w:multiLevelType w:val="hybridMultilevel"/>
    <w:tmpl w:val="1BC6E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4154B"/>
    <w:multiLevelType w:val="multilevel"/>
    <w:tmpl w:val="FD30B7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1" w15:restartNumberingAfterBreak="0">
    <w:nsid w:val="7CDE1507"/>
    <w:multiLevelType w:val="hybridMultilevel"/>
    <w:tmpl w:val="E91C832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75"/>
    <w:rsid w:val="0000409B"/>
    <w:rsid w:val="000152C1"/>
    <w:rsid w:val="00056797"/>
    <w:rsid w:val="000567B9"/>
    <w:rsid w:val="00057B16"/>
    <w:rsid w:val="00076339"/>
    <w:rsid w:val="000946E3"/>
    <w:rsid w:val="000A626A"/>
    <w:rsid w:val="000B667B"/>
    <w:rsid w:val="000C2E91"/>
    <w:rsid w:val="000C6155"/>
    <w:rsid w:val="000D06A5"/>
    <w:rsid w:val="000D13E6"/>
    <w:rsid w:val="000D6D95"/>
    <w:rsid w:val="000E3075"/>
    <w:rsid w:val="000F4344"/>
    <w:rsid w:val="00101F52"/>
    <w:rsid w:val="0011272C"/>
    <w:rsid w:val="00152FED"/>
    <w:rsid w:val="00177BCB"/>
    <w:rsid w:val="001B479F"/>
    <w:rsid w:val="001D0C8E"/>
    <w:rsid w:val="001D4D39"/>
    <w:rsid w:val="001D57E0"/>
    <w:rsid w:val="00216434"/>
    <w:rsid w:val="002257A9"/>
    <w:rsid w:val="0025282C"/>
    <w:rsid w:val="002702B4"/>
    <w:rsid w:val="00284117"/>
    <w:rsid w:val="002842C1"/>
    <w:rsid w:val="00284AA3"/>
    <w:rsid w:val="00286560"/>
    <w:rsid w:val="00291FC5"/>
    <w:rsid w:val="002A70DC"/>
    <w:rsid w:val="002B14C7"/>
    <w:rsid w:val="002C2163"/>
    <w:rsid w:val="002D48AF"/>
    <w:rsid w:val="002E30AD"/>
    <w:rsid w:val="00310544"/>
    <w:rsid w:val="00326DE6"/>
    <w:rsid w:val="0035501B"/>
    <w:rsid w:val="00366F5D"/>
    <w:rsid w:val="00376DAF"/>
    <w:rsid w:val="003908C1"/>
    <w:rsid w:val="003C454F"/>
    <w:rsid w:val="00407666"/>
    <w:rsid w:val="004214B4"/>
    <w:rsid w:val="00425868"/>
    <w:rsid w:val="004334DE"/>
    <w:rsid w:val="004632E1"/>
    <w:rsid w:val="0048761F"/>
    <w:rsid w:val="004E29EB"/>
    <w:rsid w:val="004F0F43"/>
    <w:rsid w:val="004F771A"/>
    <w:rsid w:val="005037D2"/>
    <w:rsid w:val="00506A9E"/>
    <w:rsid w:val="005070E7"/>
    <w:rsid w:val="00537CF2"/>
    <w:rsid w:val="00543952"/>
    <w:rsid w:val="00545536"/>
    <w:rsid w:val="00552474"/>
    <w:rsid w:val="00557432"/>
    <w:rsid w:val="0059201F"/>
    <w:rsid w:val="0059529B"/>
    <w:rsid w:val="005A78CF"/>
    <w:rsid w:val="005C7C47"/>
    <w:rsid w:val="005F7D2F"/>
    <w:rsid w:val="006010C1"/>
    <w:rsid w:val="00623FA1"/>
    <w:rsid w:val="006557DA"/>
    <w:rsid w:val="00676CEA"/>
    <w:rsid w:val="0068694F"/>
    <w:rsid w:val="006B087F"/>
    <w:rsid w:val="006C37DD"/>
    <w:rsid w:val="006E3435"/>
    <w:rsid w:val="006E7560"/>
    <w:rsid w:val="006F5CCB"/>
    <w:rsid w:val="00700F4F"/>
    <w:rsid w:val="007050F3"/>
    <w:rsid w:val="00716A87"/>
    <w:rsid w:val="00727D01"/>
    <w:rsid w:val="00735EFD"/>
    <w:rsid w:val="00740335"/>
    <w:rsid w:val="007623B5"/>
    <w:rsid w:val="00766E33"/>
    <w:rsid w:val="00783255"/>
    <w:rsid w:val="007D2090"/>
    <w:rsid w:val="00801161"/>
    <w:rsid w:val="00824791"/>
    <w:rsid w:val="00831C98"/>
    <w:rsid w:val="00833169"/>
    <w:rsid w:val="0083690F"/>
    <w:rsid w:val="0085076B"/>
    <w:rsid w:val="00885FC6"/>
    <w:rsid w:val="0089788A"/>
    <w:rsid w:val="008B0CA4"/>
    <w:rsid w:val="008B753D"/>
    <w:rsid w:val="008F1686"/>
    <w:rsid w:val="008F47F6"/>
    <w:rsid w:val="00913760"/>
    <w:rsid w:val="00960BF2"/>
    <w:rsid w:val="0097656B"/>
    <w:rsid w:val="00980CD5"/>
    <w:rsid w:val="00986C6C"/>
    <w:rsid w:val="009B085E"/>
    <w:rsid w:val="009D105C"/>
    <w:rsid w:val="009D3E65"/>
    <w:rsid w:val="00A01677"/>
    <w:rsid w:val="00A1317A"/>
    <w:rsid w:val="00A334C1"/>
    <w:rsid w:val="00A35FC2"/>
    <w:rsid w:val="00A62C18"/>
    <w:rsid w:val="00A663FD"/>
    <w:rsid w:val="00A66BE2"/>
    <w:rsid w:val="00A9040A"/>
    <w:rsid w:val="00AA5FC4"/>
    <w:rsid w:val="00AB6143"/>
    <w:rsid w:val="00AB74B7"/>
    <w:rsid w:val="00AB7884"/>
    <w:rsid w:val="00AE2BB3"/>
    <w:rsid w:val="00B226D5"/>
    <w:rsid w:val="00B27E4B"/>
    <w:rsid w:val="00B31374"/>
    <w:rsid w:val="00B77620"/>
    <w:rsid w:val="00B96486"/>
    <w:rsid w:val="00B9672E"/>
    <w:rsid w:val="00BA4275"/>
    <w:rsid w:val="00BE5333"/>
    <w:rsid w:val="00BF2850"/>
    <w:rsid w:val="00BF50AD"/>
    <w:rsid w:val="00C010AE"/>
    <w:rsid w:val="00C051E2"/>
    <w:rsid w:val="00C11919"/>
    <w:rsid w:val="00C640F7"/>
    <w:rsid w:val="00CB371E"/>
    <w:rsid w:val="00CD4BB9"/>
    <w:rsid w:val="00CD7397"/>
    <w:rsid w:val="00CD7E25"/>
    <w:rsid w:val="00CF1C7D"/>
    <w:rsid w:val="00CF71C6"/>
    <w:rsid w:val="00D02041"/>
    <w:rsid w:val="00D16F50"/>
    <w:rsid w:val="00D31E46"/>
    <w:rsid w:val="00D3593E"/>
    <w:rsid w:val="00D47B12"/>
    <w:rsid w:val="00D636DF"/>
    <w:rsid w:val="00DB0B08"/>
    <w:rsid w:val="00DB4942"/>
    <w:rsid w:val="00DC1B68"/>
    <w:rsid w:val="00DC3666"/>
    <w:rsid w:val="00DD69E5"/>
    <w:rsid w:val="00DE2D2C"/>
    <w:rsid w:val="00E34A29"/>
    <w:rsid w:val="00E42F96"/>
    <w:rsid w:val="00E55000"/>
    <w:rsid w:val="00E60CAB"/>
    <w:rsid w:val="00E67954"/>
    <w:rsid w:val="00E72224"/>
    <w:rsid w:val="00E84CF8"/>
    <w:rsid w:val="00E9459F"/>
    <w:rsid w:val="00EA3947"/>
    <w:rsid w:val="00EA76AC"/>
    <w:rsid w:val="00EC329D"/>
    <w:rsid w:val="00ED19F8"/>
    <w:rsid w:val="00EE5C91"/>
    <w:rsid w:val="00EE5F52"/>
    <w:rsid w:val="00EF05F6"/>
    <w:rsid w:val="00EF56AF"/>
    <w:rsid w:val="00F02CB2"/>
    <w:rsid w:val="00F1784F"/>
    <w:rsid w:val="00F27F45"/>
    <w:rsid w:val="00F37629"/>
    <w:rsid w:val="00F37B8E"/>
    <w:rsid w:val="00F41D99"/>
    <w:rsid w:val="00F45F5E"/>
    <w:rsid w:val="00F609E6"/>
    <w:rsid w:val="00F71D69"/>
    <w:rsid w:val="00F735F5"/>
    <w:rsid w:val="00FA786F"/>
    <w:rsid w:val="00FB0767"/>
    <w:rsid w:val="00FB2316"/>
    <w:rsid w:val="00FE58C6"/>
    <w:rsid w:val="00FF04B4"/>
    <w:rsid w:val="00FF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F9E0"/>
  <w15:docId w15:val="{C2D8613A-F206-4368-A7AF-66F6B083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00"/>
  </w:style>
  <w:style w:type="paragraph" w:styleId="1">
    <w:name w:val="heading 1"/>
    <w:basedOn w:val="a"/>
    <w:next w:val="a"/>
    <w:link w:val="10"/>
    <w:qFormat/>
    <w:rsid w:val="00F37B8E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0E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0A626A"/>
    <w:pPr>
      <w:spacing w:before="100" w:beforeAutospacing="1" w:after="100" w:afterAutospacing="1" w:line="240" w:lineRule="auto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Default">
    <w:name w:val="Default"/>
    <w:rsid w:val="00980C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716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16A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716A87"/>
    <w:rPr>
      <w:vertAlign w:val="superscript"/>
    </w:rPr>
  </w:style>
  <w:style w:type="paragraph" w:customStyle="1" w:styleId="ConsPlusNormal">
    <w:name w:val="ConsPlusNormal"/>
    <w:rsid w:val="00716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бычный (веб) Знак"/>
    <w:link w:val="a3"/>
    <w:locked/>
    <w:rsid w:val="00716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E679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679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67954"/>
  </w:style>
  <w:style w:type="paragraph" w:styleId="ac">
    <w:name w:val="Balloon Text"/>
    <w:basedOn w:val="a"/>
    <w:link w:val="ad"/>
    <w:uiPriority w:val="99"/>
    <w:semiHidden/>
    <w:unhideWhenUsed/>
    <w:rsid w:val="00AB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7884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BE5333"/>
    <w:pPr>
      <w:ind w:left="720"/>
      <w:contextualSpacing/>
    </w:pPr>
  </w:style>
  <w:style w:type="character" w:styleId="af">
    <w:name w:val="Strong"/>
    <w:qFormat/>
    <w:rsid w:val="00552474"/>
    <w:rPr>
      <w:b/>
      <w:bCs/>
    </w:rPr>
  </w:style>
  <w:style w:type="character" w:customStyle="1" w:styleId="212pt">
    <w:name w:val="Основной текст (2) + 12 pt"/>
    <w:rsid w:val="0055247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37B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22">
    <w:name w:val="Body Text 22"/>
    <w:basedOn w:val="a"/>
    <w:rsid w:val="00E9459F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f0">
    <w:name w:val="header"/>
    <w:basedOn w:val="a"/>
    <w:link w:val="af1"/>
    <w:uiPriority w:val="99"/>
    <w:unhideWhenUsed/>
    <w:rsid w:val="00623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23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5B24-8229-45B4-A86D-53995324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2026-02-17T13:53:00Z</cp:lastPrinted>
  <dcterms:created xsi:type="dcterms:W3CDTF">2026-02-17T08:19:00Z</dcterms:created>
  <dcterms:modified xsi:type="dcterms:W3CDTF">2026-02-25T10:31:00Z</dcterms:modified>
</cp:coreProperties>
</file>